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jc w:val="center"/>
        <w:rPr>
          <w:rFonts w:ascii="Arial" w:hAnsi="Arial" w:cs="Arial"/>
          <w:b/>
          <w:sz w:val="28"/>
          <w:szCs w:val="28"/>
        </w:rPr>
      </w:pPr>
    </w:p>
    <w:p w:rsidR="00B82F06" w:rsidRDefault="00B82F06" w:rsidP="00B82F06">
      <w:pPr>
        <w:rPr>
          <w:rFonts w:ascii="Arial" w:hAnsi="Arial" w:cs="Arial"/>
          <w:b/>
          <w:sz w:val="28"/>
          <w:szCs w:val="28"/>
        </w:rPr>
      </w:pPr>
    </w:p>
    <w:p w:rsidR="00B82F06" w:rsidRDefault="00B82F06" w:rsidP="00B82F06">
      <w:pPr>
        <w:rPr>
          <w:rFonts w:ascii="Arial" w:hAnsi="Arial" w:cs="Arial"/>
          <w:b/>
          <w:sz w:val="28"/>
          <w:szCs w:val="28"/>
        </w:rPr>
      </w:pPr>
    </w:p>
    <w:p w:rsidR="00B82F06" w:rsidRPr="00A755E4" w:rsidRDefault="00B82F06" w:rsidP="00B82F06">
      <w:pPr>
        <w:jc w:val="center"/>
        <w:rPr>
          <w:rFonts w:ascii="Arial" w:hAnsi="Arial" w:cs="Arial"/>
          <w:b/>
          <w:sz w:val="28"/>
          <w:szCs w:val="28"/>
        </w:rPr>
      </w:pPr>
      <w:r>
        <w:rPr>
          <w:rFonts w:ascii="Arial" w:hAnsi="Arial" w:cs="Arial"/>
          <w:b/>
          <w:sz w:val="28"/>
          <w:szCs w:val="28"/>
        </w:rPr>
        <w:t>INFORME MENSUAL ENERO</w:t>
      </w: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B82F06" w:rsidRPr="00A755E4" w:rsidRDefault="00B82F06" w:rsidP="00B82F06">
      <w:pPr>
        <w:tabs>
          <w:tab w:val="left" w:pos="0"/>
        </w:tabs>
        <w:jc w:val="both"/>
        <w:rPr>
          <w:rFonts w:ascii="Arial" w:hAnsi="Arial" w:cs="Arial"/>
          <w:b/>
        </w:rPr>
      </w:pPr>
    </w:p>
    <w:p w:rsidR="00B82F06" w:rsidRPr="00A755E4" w:rsidRDefault="00B82F06" w:rsidP="00B82F06">
      <w:pPr>
        <w:tabs>
          <w:tab w:val="left" w:pos="0"/>
        </w:tabs>
        <w:jc w:val="both"/>
        <w:rPr>
          <w:rFonts w:ascii="Arial" w:hAnsi="Arial" w:cs="Arial"/>
          <w:b/>
        </w:rPr>
      </w:pP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ENTIDAD FEDERATIVA JALISCO</w:t>
      </w: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32"/>
          <w:szCs w:val="32"/>
        </w:rPr>
      </w:pPr>
      <w:r w:rsidRPr="00A755E4">
        <w:rPr>
          <w:rFonts w:ascii="Arial" w:hAnsi="Arial" w:cs="Arial"/>
          <w:b/>
          <w:sz w:val="32"/>
          <w:szCs w:val="32"/>
        </w:rPr>
        <w:t>INSTITUTO JALISCIENSE DE LAS MUJERES</w:t>
      </w:r>
    </w:p>
    <w:p w:rsidR="00B82F06" w:rsidRPr="00A755E4" w:rsidRDefault="00B82F06" w:rsidP="00B82F06">
      <w:pP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r w:rsidRPr="00A755E4">
        <w:rPr>
          <w:rFonts w:ascii="Arial" w:hAnsi="Arial" w:cs="Arial"/>
          <w:b/>
          <w:sz w:val="28"/>
          <w:szCs w:val="28"/>
        </w:rPr>
        <w:t xml:space="preserve">MUNICIPIO JAMAY </w:t>
      </w: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jc w:val="center"/>
        <w:rPr>
          <w:rFonts w:ascii="Arial" w:hAnsi="Arial" w:cs="Arial"/>
          <w:b/>
          <w:sz w:val="28"/>
          <w:szCs w:val="28"/>
        </w:rPr>
      </w:pPr>
    </w:p>
    <w:p w:rsidR="00B82F06" w:rsidRPr="00A755E4" w:rsidRDefault="00B82F06" w:rsidP="00B82F06">
      <w:pPr>
        <w:tabs>
          <w:tab w:val="left" w:pos="0"/>
        </w:tabs>
        <w:jc w:val="both"/>
        <w:rPr>
          <w:rFonts w:ascii="Arial" w:hAnsi="Arial" w:cs="Arial"/>
          <w:b/>
        </w:rPr>
      </w:pPr>
      <w:r w:rsidRPr="00A755E4">
        <w:rPr>
          <w:rFonts w:ascii="Arial" w:hAnsi="Arial" w:cs="Arial"/>
          <w:b/>
        </w:rPr>
        <w:t>INFORMACIÓN DEL CDM</w:t>
      </w:r>
    </w:p>
    <w:p w:rsidR="00B82F06" w:rsidRPr="00A755E4" w:rsidRDefault="00B82F06" w:rsidP="00B82F0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82F06" w:rsidRPr="00A755E4" w:rsidTr="008A256A">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B82F06" w:rsidRPr="00A755E4" w:rsidRDefault="00B82F06" w:rsidP="008A256A">
            <w:pPr>
              <w:tabs>
                <w:tab w:val="left" w:pos="0"/>
              </w:tabs>
              <w:spacing w:line="276" w:lineRule="auto"/>
              <w:jc w:val="center"/>
              <w:rPr>
                <w:rFonts w:ascii="Arial" w:hAnsi="Arial" w:cs="Arial"/>
              </w:rPr>
            </w:pPr>
            <w:r w:rsidRPr="00A755E4">
              <w:rPr>
                <w:rFonts w:ascii="Arial" w:hAnsi="Arial" w:cs="Arial"/>
              </w:rPr>
              <w:t>Datos generales del CDM:</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Jalisco</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B82F06" w:rsidRPr="00A755E4" w:rsidRDefault="00B82F06" w:rsidP="00B82F0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82F06" w:rsidRPr="00A755E4" w:rsidTr="008A256A">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B82F06" w:rsidRPr="00A755E4" w:rsidRDefault="00B82F06" w:rsidP="008A256A">
            <w:pPr>
              <w:tabs>
                <w:tab w:val="left" w:pos="0"/>
              </w:tabs>
              <w:spacing w:line="276" w:lineRule="auto"/>
              <w:jc w:val="center"/>
              <w:rPr>
                <w:rFonts w:ascii="Arial" w:hAnsi="Arial" w:cs="Arial"/>
              </w:rPr>
            </w:pPr>
            <w:r w:rsidRPr="00A755E4">
              <w:rPr>
                <w:rFonts w:ascii="Arial" w:hAnsi="Arial" w:cs="Arial"/>
              </w:rPr>
              <w:t>Información del Área Responsable:</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1E6045" w:rsidP="008A256A">
            <w:pPr>
              <w:tabs>
                <w:tab w:val="left" w:pos="0"/>
              </w:tabs>
              <w:spacing w:line="276" w:lineRule="auto"/>
              <w:jc w:val="both"/>
              <w:rPr>
                <w:rFonts w:ascii="Arial" w:hAnsi="Arial" w:cs="Arial"/>
                <w:b/>
              </w:rPr>
            </w:pPr>
            <w:r>
              <w:rPr>
                <w:rFonts w:ascii="Arial" w:hAnsi="Arial" w:cs="Arial"/>
                <w:b/>
              </w:rPr>
              <w:t>Mtra. María Elena García Trujillo</w:t>
            </w:r>
            <w:bookmarkStart w:id="0" w:name="_GoBack"/>
            <w:bookmarkEnd w:id="0"/>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Jamay</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Pr>
                <w:rFonts w:ascii="Arial" w:hAnsi="Arial" w:cs="Arial"/>
                <w:b/>
              </w:rPr>
              <w:t>Enero 2019</w:t>
            </w:r>
          </w:p>
        </w:tc>
      </w:tr>
      <w:tr w:rsidR="00B82F06" w:rsidRPr="00A755E4" w:rsidTr="008A256A">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B82F06" w:rsidRPr="00A755E4" w:rsidRDefault="00B82F06" w:rsidP="008A256A">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B82F06"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 xml:space="preserve">ANTECEDENTES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promover el desarrollo humano con perspectiva de género y vincular a los diversos actores sociales para avanzar en el logro de la igualdad sustantiva entre mujeres y hombres en los </w:t>
      </w:r>
      <w:proofErr w:type="gramStart"/>
      <w:r w:rsidRPr="00A755E4">
        <w:rPr>
          <w:rFonts w:ascii="Arial" w:hAnsi="Arial" w:cs="Arial"/>
        </w:rPr>
        <w:t>municipios”</w:t>
      </w:r>
      <w:r w:rsidRPr="00A755E4">
        <w:rPr>
          <w:rFonts w:ascii="Arial" w:hAnsi="Arial" w:cs="Arial"/>
          <w:sz w:val="26"/>
          <w:szCs w:val="26"/>
        </w:rPr>
        <w:t>¹</w:t>
      </w:r>
      <w:proofErr w:type="gramEnd"/>
      <w:r w:rsidRPr="00A755E4">
        <w:rPr>
          <w:rFonts w:ascii="Arial" w:hAnsi="Arial" w:cs="Arial"/>
        </w:rPr>
        <w:t>.</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Además, tiene como visión:</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xml:space="preserve">“… brindar orientación, formación y promover la participación activa de las mujeres con perspectiva de género, impulsando el liderazgo y empoderamiento de las </w:t>
      </w:r>
      <w:proofErr w:type="gramStart"/>
      <w:r w:rsidRPr="00A755E4">
        <w:rPr>
          <w:rFonts w:ascii="Arial" w:hAnsi="Arial" w:cs="Arial"/>
        </w:rPr>
        <w:t>mismas”</w:t>
      </w:r>
      <w:r w:rsidRPr="00A755E4">
        <w:rPr>
          <w:rFonts w:ascii="Arial" w:hAnsi="Arial" w:cs="Arial"/>
          <w:sz w:val="26"/>
          <w:szCs w:val="26"/>
        </w:rPr>
        <w:t>²</w:t>
      </w:r>
      <w:proofErr w:type="gramEnd"/>
      <w:r w:rsidRPr="00A755E4">
        <w:rPr>
          <w:rFonts w:ascii="Arial" w:hAnsi="Arial" w:cs="Arial"/>
        </w:rPr>
        <w:t xml:space="preserve">. </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B82F06" w:rsidRPr="00A755E4" w:rsidRDefault="00B82F06" w:rsidP="00B82F06">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 xml:space="preserve">“Promover e impulsar el emprendimiento de acciones afirmativas de las mujeres desde una perspectiva de género, a partir de la detección de sus necesidades e intereses, contribuyendo en su desarrollo integral y en el logro de la igualdad sustantiva entre mujeres y </w:t>
      </w:r>
      <w:proofErr w:type="gramStart"/>
      <w:r w:rsidRPr="00A755E4">
        <w:rPr>
          <w:rFonts w:ascii="Arial" w:hAnsi="Arial" w:cs="Arial"/>
        </w:rPr>
        <w:t>hombres”</w:t>
      </w:r>
      <w:r w:rsidRPr="00A755E4">
        <w:rPr>
          <w:rFonts w:ascii="Arial" w:hAnsi="Arial" w:cs="Arial"/>
          <w:sz w:val="26"/>
          <w:szCs w:val="26"/>
        </w:rPr>
        <w:t>³</w:t>
      </w:r>
      <w:proofErr w:type="gramEnd"/>
      <w:r w:rsidRPr="00A755E4">
        <w:rPr>
          <w:rFonts w:ascii="Arial" w:hAnsi="Arial" w:cs="Arial"/>
        </w:rPr>
        <w:t>.</w:t>
      </w: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p>
    <w:p w:rsidR="00B82F06" w:rsidRPr="00A755E4" w:rsidRDefault="00B82F06" w:rsidP="00B82F06">
      <w:pPr>
        <w:autoSpaceDE w:val="0"/>
        <w:autoSpaceDN w:val="0"/>
        <w:adjustRightInd w:val="0"/>
        <w:spacing w:line="276" w:lineRule="auto"/>
        <w:rPr>
          <w:rFonts w:ascii="Arial" w:hAnsi="Arial" w:cs="Arial"/>
        </w:rPr>
      </w:pPr>
      <w:r>
        <w:rPr>
          <w:rFonts w:ascii="Arial" w:hAnsi="Arial" w:cs="Arial"/>
          <w:noProof/>
          <w:sz w:val="16"/>
          <w:lang w:eastAsia="es-MX"/>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186690</wp:posOffset>
                </wp:positionV>
                <wp:extent cx="1835785" cy="19050"/>
                <wp:effectExtent l="0" t="0" r="31115" b="1905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3578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36A423" id="Conector recto 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" strokecolor="black [3213]" strokeweight=".5pt">
                <v:stroke joinstyle="miter"/>
                <o:lock v:ext="edit" shapetype="f"/>
              </v:line>
            </w:pict>
          </mc:Fallback>
        </mc:AlternateContent>
      </w:r>
    </w:p>
    <w:p w:rsidR="00B82F06" w:rsidRPr="00A755E4" w:rsidRDefault="00B82F06" w:rsidP="00B82F06">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B82F06" w:rsidRPr="00A755E4" w:rsidRDefault="00B82F06" w:rsidP="00B82F06">
      <w:pPr>
        <w:tabs>
          <w:tab w:val="left" w:pos="0"/>
        </w:tabs>
        <w:spacing w:line="276" w:lineRule="auto"/>
        <w:jc w:val="both"/>
        <w:rPr>
          <w:rFonts w:ascii="Arial" w:hAnsi="Arial" w:cs="Arial"/>
        </w:rPr>
      </w:pPr>
    </w:p>
    <w:p w:rsidR="00B82F06" w:rsidRPr="00A755E4" w:rsidRDefault="00B82F06" w:rsidP="00B82F06">
      <w:pPr>
        <w:tabs>
          <w:tab w:val="left" w:pos="0"/>
        </w:tabs>
        <w:spacing w:line="276" w:lineRule="auto"/>
        <w:jc w:val="both"/>
        <w:rPr>
          <w:rFonts w:ascii="Arial" w:hAnsi="Arial" w:cs="Arial"/>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lastRenderedPageBreak/>
        <w:t>INTRODUCCIÓN</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B82F06" w:rsidRPr="00A755E4" w:rsidRDefault="00B82F06" w:rsidP="00B82F06">
      <w:pPr>
        <w:spacing w:line="276" w:lineRule="auto"/>
        <w:jc w:val="both"/>
        <w:rPr>
          <w:rFonts w:ascii="Arial" w:hAnsi="Arial" w:cs="Arial"/>
        </w:rPr>
      </w:pPr>
      <w:r w:rsidRPr="00A755E4">
        <w:rPr>
          <w:rFonts w:ascii="Arial" w:hAnsi="Arial" w:cs="Arial"/>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B82F06" w:rsidRPr="00A755E4" w:rsidRDefault="00B82F06" w:rsidP="00B82F06">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B82F06" w:rsidRPr="00A755E4" w:rsidRDefault="00B82F06" w:rsidP="00B82F06">
      <w:pPr>
        <w:spacing w:line="276" w:lineRule="auto"/>
        <w:jc w:val="both"/>
        <w:rPr>
          <w:rFonts w:ascii="Arial" w:hAnsi="Arial" w:cs="Arial"/>
        </w:rPr>
      </w:pPr>
      <w:r w:rsidRPr="00A755E4">
        <w:rPr>
          <w:rFonts w:ascii="Arial" w:hAnsi="Arial" w:cs="Arial"/>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B82F06" w:rsidRPr="00A755E4" w:rsidRDefault="00B82F06" w:rsidP="00B82F06">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B82F06" w:rsidRPr="00A755E4" w:rsidRDefault="00B82F06" w:rsidP="00B82F06">
      <w:pPr>
        <w:spacing w:line="276" w:lineRule="auto"/>
        <w:jc w:val="both"/>
        <w:rPr>
          <w:rFonts w:ascii="Arial" w:hAnsi="Arial" w:cs="Arial"/>
        </w:rPr>
      </w:pPr>
      <w:r w:rsidRPr="00A755E4">
        <w:rPr>
          <w:rFonts w:ascii="Arial" w:hAnsi="Arial" w:cs="Arial"/>
        </w:rPr>
        <w:lastRenderedPageBreak/>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B82F06" w:rsidRPr="00A755E4" w:rsidRDefault="00B82F06" w:rsidP="00B82F06">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B82F06" w:rsidRPr="00A755E4" w:rsidRDefault="00B82F06" w:rsidP="00B82F06">
      <w:pPr>
        <w:spacing w:line="276" w:lineRule="auto"/>
        <w:jc w:val="both"/>
        <w:rPr>
          <w:rFonts w:ascii="Arial" w:hAnsi="Arial" w:cs="Arial"/>
        </w:rPr>
      </w:pPr>
    </w:p>
    <w:p w:rsidR="00B82F06" w:rsidRPr="00A755E4" w:rsidRDefault="00B82F06" w:rsidP="00B82F06">
      <w:pPr>
        <w:spacing w:line="276" w:lineRule="auto"/>
        <w:jc w:val="both"/>
      </w:pPr>
      <w:r w:rsidRPr="00A755E4">
        <w:rPr>
          <w:rFonts w:ascii="Arial" w:hAnsi="Arial" w:cs="Arial"/>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B82F06" w:rsidRPr="00A755E4"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Default="00B82F06" w:rsidP="00B82F06"/>
    <w:p w:rsidR="00B82F06" w:rsidRPr="00A755E4" w:rsidRDefault="00B82F06" w:rsidP="00B82F06"/>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lastRenderedPageBreak/>
        <w:t>INFORME DE LA OPERACIÓN DEL CDM</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TIPO DE POBLACIÓN CAPACITADA</w:t>
      </w: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p>
    <w:p w:rsidR="00B82F06" w:rsidRPr="00A755E4" w:rsidRDefault="00B82F06" w:rsidP="00B82F06">
      <w:pPr>
        <w:tabs>
          <w:tab w:val="left" w:pos="0"/>
        </w:tabs>
        <w:spacing w:line="276" w:lineRule="auto"/>
        <w:jc w:val="both"/>
        <w:rPr>
          <w:rFonts w:ascii="Arial" w:hAnsi="Arial" w:cs="Arial"/>
          <w:b/>
        </w:rPr>
      </w:pPr>
      <w:r w:rsidRPr="00A755E4">
        <w:rPr>
          <w:rFonts w:ascii="Arial" w:hAnsi="Arial" w:cs="Arial"/>
          <w:b/>
        </w:rPr>
        <w:t>Gráficas de Talleres Impartidos</w:t>
      </w:r>
    </w:p>
    <w:p w:rsidR="00B82F06" w:rsidRDefault="00B82F06" w:rsidP="00B82F06">
      <w:pPr>
        <w:tabs>
          <w:tab w:val="left" w:pos="0"/>
        </w:tabs>
        <w:spacing w:line="276" w:lineRule="auto"/>
        <w:jc w:val="both"/>
        <w:rPr>
          <w:rFonts w:ascii="Arial" w:hAnsi="Arial" w:cs="Arial"/>
          <w:b/>
        </w:rPr>
      </w:pPr>
    </w:p>
    <w:p w:rsidR="007679F9" w:rsidRPr="00A755E4" w:rsidRDefault="007679F9" w:rsidP="007679F9">
      <w:pPr>
        <w:tabs>
          <w:tab w:val="left" w:pos="0"/>
        </w:tabs>
        <w:spacing w:line="276" w:lineRule="auto"/>
        <w:jc w:val="both"/>
        <w:rPr>
          <w:rFonts w:ascii="Arial" w:hAnsi="Arial" w:cs="Arial"/>
          <w:b/>
        </w:rPr>
      </w:pPr>
    </w:p>
    <w:p w:rsidR="007679F9" w:rsidRPr="00A755E4" w:rsidRDefault="007679F9" w:rsidP="007679F9">
      <w:r>
        <w:t>Se impartieron actividades del Modelo de Operación de CDM a delegaciones del Municipio de Jamay.</w:t>
      </w:r>
    </w:p>
    <w:p w:rsidR="007679F9" w:rsidRPr="00A755E4" w:rsidRDefault="007679F9" w:rsidP="007679F9">
      <w:pPr>
        <w:tabs>
          <w:tab w:val="left" w:pos="0"/>
        </w:tabs>
        <w:spacing w:line="276" w:lineRule="auto"/>
        <w:jc w:val="both"/>
        <w:rPr>
          <w:rFonts w:ascii="Arial" w:hAnsi="Arial" w:cs="Arial"/>
        </w:rPr>
      </w:pPr>
      <w:r w:rsidRPr="00A755E4">
        <w:rPr>
          <w:noProof/>
          <w:lang w:eastAsia="es-MX"/>
        </w:rPr>
        <w:drawing>
          <wp:inline distT="0" distB="0" distL="0" distR="0" wp14:anchorId="445CAA1A" wp14:editId="31F68AF4">
            <wp:extent cx="5495925" cy="320992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679F9" w:rsidRDefault="007679F9" w:rsidP="007679F9">
      <w:pPr>
        <w:tabs>
          <w:tab w:val="left" w:pos="0"/>
        </w:tabs>
        <w:spacing w:line="276" w:lineRule="auto"/>
        <w:jc w:val="both"/>
        <w:rPr>
          <w:rFonts w:ascii="Arial" w:hAnsi="Arial" w:cs="Arial"/>
        </w:rPr>
      </w:pPr>
    </w:p>
    <w:p w:rsidR="007679F9" w:rsidRPr="00A755E4" w:rsidRDefault="007679F9" w:rsidP="007679F9">
      <w:pPr>
        <w:tabs>
          <w:tab w:val="left" w:pos="0"/>
        </w:tabs>
        <w:spacing w:line="276" w:lineRule="auto"/>
        <w:jc w:val="both"/>
        <w:rPr>
          <w:rFonts w:ascii="Arial" w:hAnsi="Arial" w:cs="Arial"/>
        </w:rPr>
      </w:pPr>
      <w:r>
        <w:rPr>
          <w:rFonts w:ascii="Arial" w:hAnsi="Arial" w:cs="Arial"/>
        </w:rPr>
        <w:t>La gráfica indica las personas que acudieron fueron mujeres.</w:t>
      </w:r>
    </w:p>
    <w:p w:rsidR="007679F9" w:rsidRPr="00A755E4" w:rsidRDefault="007679F9" w:rsidP="007679F9">
      <w:pPr>
        <w:spacing w:line="276" w:lineRule="auto"/>
        <w:rPr>
          <w:rFonts w:ascii="Arial" w:hAnsi="Arial" w:cs="Arial"/>
        </w:rPr>
      </w:pPr>
      <w:r w:rsidRPr="00A755E4">
        <w:rPr>
          <w:noProof/>
          <w:lang w:eastAsia="es-MX"/>
        </w:rPr>
        <w:lastRenderedPageBreak/>
        <w:drawing>
          <wp:inline distT="0" distB="0" distL="0" distR="0" wp14:anchorId="5A3D6E82" wp14:editId="01C55017">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679F9" w:rsidRDefault="007679F9" w:rsidP="007679F9">
      <w:pPr>
        <w:tabs>
          <w:tab w:val="left" w:pos="0"/>
          <w:tab w:val="right" w:pos="8838"/>
        </w:tabs>
        <w:spacing w:line="276" w:lineRule="auto"/>
        <w:jc w:val="both"/>
        <w:rPr>
          <w:rFonts w:ascii="Arial" w:hAnsi="Arial" w:cs="Arial"/>
        </w:rPr>
      </w:pPr>
    </w:p>
    <w:p w:rsidR="007679F9" w:rsidRDefault="007679F9" w:rsidP="007679F9">
      <w:pPr>
        <w:tabs>
          <w:tab w:val="left" w:pos="0"/>
          <w:tab w:val="right" w:pos="8838"/>
        </w:tabs>
        <w:spacing w:line="276" w:lineRule="auto"/>
        <w:jc w:val="both"/>
        <w:rPr>
          <w:rFonts w:ascii="Arial" w:hAnsi="Arial" w:cs="Arial"/>
        </w:rPr>
      </w:pPr>
      <w:r>
        <w:rPr>
          <w:rFonts w:ascii="Arial" w:hAnsi="Arial" w:cs="Arial"/>
        </w:rPr>
        <w:t>Edad de las mujeres participantes.</w:t>
      </w:r>
    </w:p>
    <w:p w:rsidR="007679F9" w:rsidRPr="00A755E4" w:rsidRDefault="007679F9" w:rsidP="007679F9">
      <w:pPr>
        <w:tabs>
          <w:tab w:val="left" w:pos="0"/>
          <w:tab w:val="right" w:pos="8838"/>
        </w:tabs>
        <w:spacing w:line="276" w:lineRule="auto"/>
        <w:jc w:val="both"/>
        <w:rPr>
          <w:rFonts w:ascii="Arial" w:hAnsi="Arial" w:cs="Arial"/>
          <w:b/>
        </w:rPr>
      </w:pPr>
      <w:r w:rsidRPr="00A755E4">
        <w:rPr>
          <w:rFonts w:ascii="Arial" w:hAnsi="Arial" w:cs="Arial"/>
          <w:b/>
          <w:noProof/>
          <w:lang w:eastAsia="es-MX"/>
        </w:rPr>
        <w:drawing>
          <wp:inline distT="0" distB="0" distL="0" distR="0" wp14:anchorId="099E3430" wp14:editId="1544C0E7">
            <wp:extent cx="5486400" cy="32004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679F9" w:rsidRDefault="007679F9" w:rsidP="007679F9">
      <w:pPr>
        <w:tabs>
          <w:tab w:val="left" w:pos="0"/>
          <w:tab w:val="right" w:pos="8838"/>
        </w:tabs>
        <w:spacing w:line="276" w:lineRule="auto"/>
        <w:jc w:val="both"/>
        <w:rPr>
          <w:rFonts w:ascii="Arial" w:hAnsi="Arial" w:cs="Arial"/>
        </w:rPr>
      </w:pPr>
    </w:p>
    <w:p w:rsidR="007679F9" w:rsidRPr="00A65AFC" w:rsidRDefault="007679F9" w:rsidP="007679F9">
      <w:pPr>
        <w:tabs>
          <w:tab w:val="left" w:pos="0"/>
          <w:tab w:val="right" w:pos="8838"/>
        </w:tabs>
        <w:spacing w:line="276" w:lineRule="auto"/>
        <w:jc w:val="both"/>
        <w:rPr>
          <w:rFonts w:ascii="Arial" w:hAnsi="Arial" w:cs="Arial"/>
        </w:rPr>
      </w:pPr>
      <w:r w:rsidRPr="00A65AFC">
        <w:rPr>
          <w:rFonts w:ascii="Arial" w:hAnsi="Arial" w:cs="Arial"/>
        </w:rPr>
        <w:t>La gráfica muestra las delegaciones que participaron.</w:t>
      </w:r>
    </w:p>
    <w:p w:rsidR="007679F9" w:rsidRPr="00A755E4" w:rsidRDefault="007679F9" w:rsidP="007679F9">
      <w:pPr>
        <w:tabs>
          <w:tab w:val="left" w:pos="0"/>
          <w:tab w:val="right" w:pos="8838"/>
        </w:tabs>
        <w:spacing w:line="276" w:lineRule="auto"/>
        <w:jc w:val="both"/>
        <w:rPr>
          <w:rFonts w:ascii="Arial" w:hAnsi="Arial" w:cs="Arial"/>
          <w:b/>
        </w:rPr>
      </w:pPr>
      <w:r w:rsidRPr="00A755E4">
        <w:rPr>
          <w:rFonts w:ascii="Arial" w:hAnsi="Arial" w:cs="Arial"/>
          <w:b/>
          <w:noProof/>
          <w:lang w:eastAsia="es-MX"/>
        </w:rPr>
        <w:lastRenderedPageBreak/>
        <w:drawing>
          <wp:inline distT="0" distB="0" distL="0" distR="0" wp14:anchorId="09A90F84" wp14:editId="35C4E89F">
            <wp:extent cx="5486400" cy="320040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b/>
        </w:rPr>
      </w:pPr>
      <w:r w:rsidRPr="00A755E4">
        <w:rPr>
          <w:rFonts w:ascii="Arial" w:hAnsi="Arial" w:cs="Arial"/>
          <w:b/>
        </w:rPr>
        <w:t>Gráficas de Asesorías</w:t>
      </w: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lastRenderedPageBreak/>
        <w:t xml:space="preserve">No se brindó atención </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5E1CFDA7" wp14:editId="193BE8C1">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79F9" w:rsidRPr="00A755E4" w:rsidRDefault="007679F9" w:rsidP="007679F9">
      <w:pPr>
        <w:rPr>
          <w:rFonts w:ascii="Arial" w:hAnsi="Arial" w:cs="Arial"/>
        </w:rPr>
      </w:pPr>
    </w:p>
    <w:p w:rsidR="007679F9" w:rsidRPr="00A755E4" w:rsidRDefault="007679F9" w:rsidP="007679F9">
      <w:pPr>
        <w:rPr>
          <w:rFonts w:ascii="Arial" w:hAnsi="Arial" w:cs="Arial"/>
        </w:rPr>
      </w:pPr>
      <w:r>
        <w:rPr>
          <w:rFonts w:ascii="Arial" w:hAnsi="Arial" w:cs="Arial"/>
        </w:rPr>
        <w:t>No se brindó atención.</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2A5CFBF9" wp14:editId="4C3B3A5A">
            <wp:extent cx="5495925" cy="3209925"/>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679F9" w:rsidRDefault="007679F9" w:rsidP="007679F9">
      <w:pPr>
        <w:tabs>
          <w:tab w:val="left" w:pos="0"/>
          <w:tab w:val="right" w:pos="8838"/>
        </w:tabs>
        <w:spacing w:line="276" w:lineRule="auto"/>
        <w:jc w:val="both"/>
        <w:rPr>
          <w:rFonts w:ascii="Arial" w:hAnsi="Arial" w:cs="Arial"/>
        </w:rPr>
      </w:pPr>
      <w:r>
        <w:rPr>
          <w:rFonts w:ascii="Arial" w:hAnsi="Arial" w:cs="Arial"/>
        </w:rPr>
        <w:t>No se brindó atención.</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lastRenderedPageBreak/>
        <w:drawing>
          <wp:inline distT="0" distB="0" distL="0" distR="0" wp14:anchorId="173A5FB2" wp14:editId="3575F0B4">
            <wp:extent cx="5495925" cy="3209925"/>
            <wp:effectExtent l="19050" t="0" r="9525"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rPr>
      </w:pP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089FF658" wp14:editId="7BBA5659">
            <wp:extent cx="5495925" cy="3209925"/>
            <wp:effectExtent l="19050" t="0" r="9525"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rPr>
      </w:pPr>
    </w:p>
    <w:p w:rsidR="007679F9"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368F8001" wp14:editId="3A2E80F4">
            <wp:extent cx="5495925" cy="3209925"/>
            <wp:effectExtent l="19050" t="0" r="9525"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7679F9" w:rsidRPr="006A037F"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2515DB45" wp14:editId="5289BC9C">
            <wp:extent cx="5244029" cy="3040655"/>
            <wp:effectExtent l="19050" t="0" r="13771" b="734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lastRenderedPageBreak/>
        <w:drawing>
          <wp:inline distT="0" distB="0" distL="0" distR="0" wp14:anchorId="09157EA6" wp14:editId="18A84ED8">
            <wp:extent cx="5495925" cy="320992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0BE57237" wp14:editId="7C5B4EDD">
            <wp:extent cx="5495925" cy="3209925"/>
            <wp:effectExtent l="0" t="0" r="9525"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r w:rsidRPr="00A755E4">
        <w:rPr>
          <w:rFonts w:ascii="Arial" w:hAnsi="Arial" w:cs="Arial"/>
        </w:rPr>
        <w:t>.</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lastRenderedPageBreak/>
        <w:drawing>
          <wp:inline distT="0" distB="0" distL="0" distR="0" wp14:anchorId="55ED7EE7" wp14:editId="132A3F42">
            <wp:extent cx="5495925" cy="3209925"/>
            <wp:effectExtent l="19050" t="0" r="9525" b="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Default="007679F9" w:rsidP="007679F9">
      <w:pPr>
        <w:tabs>
          <w:tab w:val="left" w:pos="0"/>
          <w:tab w:val="right" w:pos="8838"/>
        </w:tabs>
        <w:spacing w:line="276" w:lineRule="auto"/>
        <w:jc w:val="both"/>
        <w:rPr>
          <w:rFonts w:ascii="Arial" w:hAnsi="Arial" w:cs="Arial"/>
        </w:rPr>
      </w:pPr>
    </w:p>
    <w:p w:rsidR="007679F9" w:rsidRDefault="007679F9" w:rsidP="007679F9">
      <w:pPr>
        <w:tabs>
          <w:tab w:val="left" w:pos="0"/>
          <w:tab w:val="right" w:pos="8838"/>
        </w:tabs>
        <w:spacing w:line="276" w:lineRule="auto"/>
        <w:jc w:val="both"/>
        <w:rPr>
          <w:rFonts w:ascii="Arial" w:hAnsi="Arial" w:cs="Arial"/>
        </w:rPr>
      </w:pPr>
      <w:r>
        <w:rPr>
          <w:rFonts w:ascii="Arial" w:hAnsi="Arial" w:cs="Arial"/>
        </w:rPr>
        <w:t xml:space="preserve">No existe registro.  </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56C98A90" wp14:editId="0CD58A03">
            <wp:extent cx="5495925" cy="3209925"/>
            <wp:effectExtent l="19050" t="0" r="9525"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679F9" w:rsidRDefault="007679F9" w:rsidP="007679F9">
      <w:pPr>
        <w:tabs>
          <w:tab w:val="left" w:pos="0"/>
          <w:tab w:val="right" w:pos="8838"/>
        </w:tabs>
        <w:spacing w:line="276" w:lineRule="auto"/>
        <w:jc w:val="both"/>
        <w:rPr>
          <w:rFonts w:ascii="Arial" w:hAnsi="Arial" w:cs="Arial"/>
        </w:rPr>
      </w:pP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lastRenderedPageBreak/>
        <w:t>No existe registro.</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771C4471" wp14:editId="127A9B77">
            <wp:extent cx="5495925" cy="3209925"/>
            <wp:effectExtent l="19050" t="0" r="9525" b="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679F9" w:rsidRPr="00A755E4" w:rsidRDefault="007679F9" w:rsidP="007679F9">
      <w:pPr>
        <w:tabs>
          <w:tab w:val="left" w:pos="0"/>
          <w:tab w:val="right" w:pos="8838"/>
        </w:tabs>
        <w:spacing w:line="276" w:lineRule="auto"/>
        <w:jc w:val="both"/>
        <w:rPr>
          <w:rFonts w:ascii="Arial" w:hAnsi="Arial" w:cs="Arial"/>
          <w:b/>
        </w:rPr>
      </w:pPr>
    </w:p>
    <w:p w:rsidR="007679F9" w:rsidRPr="00A755E4" w:rsidRDefault="007679F9" w:rsidP="007679F9">
      <w:pPr>
        <w:tabs>
          <w:tab w:val="left" w:pos="0"/>
          <w:tab w:val="right" w:pos="8838"/>
        </w:tabs>
        <w:spacing w:line="276" w:lineRule="auto"/>
        <w:jc w:val="both"/>
        <w:rPr>
          <w:rFonts w:ascii="Arial" w:hAnsi="Arial" w:cs="Arial"/>
        </w:rPr>
      </w:pPr>
      <w:r>
        <w:rPr>
          <w:rFonts w:ascii="Arial" w:hAnsi="Arial" w:cs="Arial"/>
        </w:rPr>
        <w:t>No existe registro.</w:t>
      </w:r>
    </w:p>
    <w:p w:rsidR="007679F9" w:rsidRPr="00A755E4" w:rsidRDefault="007679F9" w:rsidP="007679F9">
      <w:pPr>
        <w:tabs>
          <w:tab w:val="left" w:pos="0"/>
          <w:tab w:val="right" w:pos="8838"/>
        </w:tabs>
        <w:spacing w:line="276" w:lineRule="auto"/>
        <w:jc w:val="both"/>
        <w:rPr>
          <w:rFonts w:ascii="Arial" w:hAnsi="Arial" w:cs="Arial"/>
          <w:b/>
        </w:rPr>
      </w:pPr>
      <w:r w:rsidRPr="00A755E4">
        <w:rPr>
          <w:b/>
          <w:noProof/>
          <w:lang w:eastAsia="es-MX"/>
        </w:rPr>
        <w:drawing>
          <wp:inline distT="0" distB="0" distL="0" distR="0" wp14:anchorId="04AAD3D0" wp14:editId="288C9327">
            <wp:extent cx="5495925" cy="3209925"/>
            <wp:effectExtent l="1905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679F9" w:rsidRDefault="007679F9" w:rsidP="00B82F06">
      <w:pPr>
        <w:tabs>
          <w:tab w:val="left" w:pos="0"/>
        </w:tabs>
        <w:spacing w:line="276" w:lineRule="auto"/>
        <w:jc w:val="both"/>
        <w:rPr>
          <w:rFonts w:ascii="Arial" w:hAnsi="Arial" w:cs="Arial"/>
          <w:b/>
        </w:rPr>
      </w:pPr>
    </w:p>
    <w:p w:rsidR="007679F9" w:rsidRPr="00A755E4" w:rsidRDefault="007679F9" w:rsidP="00B82F06">
      <w:pPr>
        <w:tabs>
          <w:tab w:val="left" w:pos="0"/>
        </w:tabs>
        <w:spacing w:line="276" w:lineRule="auto"/>
        <w:jc w:val="both"/>
        <w:rPr>
          <w:rFonts w:ascii="Arial" w:hAnsi="Arial" w:cs="Arial"/>
          <w:b/>
        </w:rPr>
      </w:pPr>
    </w:p>
    <w:p w:rsidR="00B82F06" w:rsidRDefault="00B82F06" w:rsidP="00B82F06">
      <w:pPr>
        <w:tabs>
          <w:tab w:val="left" w:pos="0"/>
          <w:tab w:val="right" w:pos="8838"/>
        </w:tabs>
        <w:spacing w:line="276" w:lineRule="auto"/>
        <w:jc w:val="both"/>
        <w:rPr>
          <w:rFonts w:ascii="Arial" w:hAnsi="Arial" w:cs="Arial"/>
          <w:b/>
          <w:sz w:val="24"/>
        </w:rPr>
      </w:pPr>
      <w:r w:rsidRPr="00B82F06">
        <w:rPr>
          <w:rFonts w:ascii="Arial" w:hAnsi="Arial" w:cs="Arial"/>
          <w:b/>
          <w:sz w:val="24"/>
        </w:rPr>
        <w:t>Información cualitativa</w:t>
      </w:r>
    </w:p>
    <w:p w:rsidR="0073174B" w:rsidRPr="00B82F06" w:rsidRDefault="0073174B" w:rsidP="00B82F06">
      <w:pPr>
        <w:tabs>
          <w:tab w:val="left" w:pos="0"/>
          <w:tab w:val="right" w:pos="8838"/>
        </w:tabs>
        <w:spacing w:line="276" w:lineRule="auto"/>
        <w:jc w:val="both"/>
        <w:rPr>
          <w:rFonts w:ascii="Arial" w:hAnsi="Arial" w:cs="Arial"/>
          <w:b/>
          <w:sz w:val="24"/>
        </w:rPr>
      </w:pPr>
    </w:p>
    <w:p w:rsidR="0073174B" w:rsidRPr="001D7767" w:rsidRDefault="0073174B" w:rsidP="0073174B">
      <w:pPr>
        <w:spacing w:line="360" w:lineRule="auto"/>
        <w:jc w:val="both"/>
        <w:rPr>
          <w:rFonts w:ascii="Arial" w:hAnsi="Arial" w:cs="Arial"/>
          <w:sz w:val="24"/>
          <w:szCs w:val="24"/>
        </w:rPr>
      </w:pPr>
      <w:r w:rsidRPr="001D7767">
        <w:rPr>
          <w:rFonts w:ascii="Arial" w:hAnsi="Arial" w:cs="Arial"/>
          <w:sz w:val="24"/>
          <w:szCs w:val="24"/>
        </w:rPr>
        <w:t xml:space="preserve">Se realizaron algunas actividades de detección con varias mujeres de las diferentes delegaciones del Municipio de Jamay. El </w:t>
      </w:r>
      <w:r w:rsidRPr="009F5398">
        <w:rPr>
          <w:rFonts w:ascii="Arial" w:hAnsi="Arial" w:cs="Arial"/>
          <w:sz w:val="24"/>
          <w:szCs w:val="24"/>
        </w:rPr>
        <w:t>encargado de Casa Día</w:t>
      </w:r>
      <w:r w:rsidR="009F5398">
        <w:rPr>
          <w:rFonts w:ascii="Arial" w:hAnsi="Arial" w:cs="Arial"/>
          <w:sz w:val="24"/>
          <w:szCs w:val="24"/>
        </w:rPr>
        <w:t xml:space="preserve"> de la delegación de San Agustín,</w:t>
      </w:r>
      <w:r w:rsidRPr="001D7767">
        <w:rPr>
          <w:rFonts w:ascii="Arial" w:hAnsi="Arial" w:cs="Arial"/>
          <w:sz w:val="24"/>
          <w:szCs w:val="24"/>
        </w:rPr>
        <w:t xml:space="preserve"> brindó apoyo en cuanto a la infraestructura para llevar a cabo las actividades que se realizarían con las mujeres que asistieran.</w:t>
      </w:r>
    </w:p>
    <w:p w:rsidR="0073174B" w:rsidRDefault="0073174B" w:rsidP="0073174B">
      <w:pPr>
        <w:spacing w:line="360" w:lineRule="auto"/>
        <w:jc w:val="both"/>
        <w:rPr>
          <w:rFonts w:ascii="Arial" w:hAnsi="Arial" w:cs="Arial"/>
          <w:sz w:val="24"/>
          <w:szCs w:val="24"/>
        </w:rPr>
      </w:pPr>
      <w:r w:rsidRPr="001D7767">
        <w:rPr>
          <w:rFonts w:ascii="Arial" w:hAnsi="Arial" w:cs="Arial"/>
          <w:sz w:val="24"/>
          <w:szCs w:val="24"/>
        </w:rPr>
        <w:t>Obtuvimos respuesta positiva de las mujeres de la delegación de San Agustín, para entrar en confianza se realizó una dinámica de integración. La directora del Instituto Municipal de las Mujeres me acompañó, y a mis compañeras del Centro para el Desarrollo de las Mujeres. Dio unas palabras y nos presentó. Con esta actividad pude observar aquellas mujeres que pueden apoyarnos como posibles lideresas e invitar a más mujeres para que se unan y logren conocer más sobre su potencial, en base a las herramientas que les proporcionaré cuando se comience a trabajar en el desarrollo del Modelo de CDM.</w:t>
      </w:r>
    </w:p>
    <w:p w:rsidR="0073174B" w:rsidRDefault="0073174B" w:rsidP="0073174B">
      <w:pPr>
        <w:spacing w:line="360" w:lineRule="auto"/>
        <w:jc w:val="both"/>
        <w:rPr>
          <w:rFonts w:ascii="Arial" w:hAnsi="Arial" w:cs="Arial"/>
          <w:sz w:val="24"/>
          <w:szCs w:val="24"/>
        </w:rPr>
      </w:pPr>
      <w:r>
        <w:rPr>
          <w:rFonts w:ascii="Arial" w:hAnsi="Arial" w:cs="Arial"/>
          <w:sz w:val="24"/>
          <w:szCs w:val="24"/>
        </w:rPr>
        <w:t>En la delegación de La Maltaraña acudimos para invitar a más mujeres, donde tuvimos una respuesta satisfactoria, pues acudieron nuevas mujeres de la comunidad para participar en el grupo, con el que se estuvo trabajando en el Modelo de Operación del CDM.</w:t>
      </w:r>
    </w:p>
    <w:p w:rsidR="00B82F06" w:rsidRDefault="00B82F06" w:rsidP="00B82F06">
      <w:pPr>
        <w:spacing w:before="240" w:line="360" w:lineRule="auto"/>
        <w:jc w:val="both"/>
        <w:rPr>
          <w:rFonts w:ascii="Arial" w:hAnsi="Arial" w:cs="Arial"/>
          <w:sz w:val="24"/>
          <w:szCs w:val="24"/>
        </w:rPr>
      </w:pPr>
    </w:p>
    <w:p w:rsidR="00B82F06" w:rsidRDefault="00B82F06" w:rsidP="00B82F06">
      <w:pPr>
        <w:spacing w:before="240" w:line="360" w:lineRule="auto"/>
        <w:jc w:val="both"/>
        <w:rPr>
          <w:rFonts w:ascii="Arial" w:hAnsi="Arial" w:cs="Arial"/>
          <w:b/>
          <w:sz w:val="24"/>
          <w:szCs w:val="24"/>
        </w:rPr>
      </w:pPr>
      <w:r>
        <w:rPr>
          <w:rFonts w:ascii="Arial" w:hAnsi="Arial" w:cs="Arial"/>
          <w:b/>
          <w:sz w:val="24"/>
          <w:szCs w:val="24"/>
        </w:rPr>
        <w:t>ASESORÍAS</w:t>
      </w:r>
    </w:p>
    <w:p w:rsidR="00B82F06" w:rsidRDefault="00B82F06" w:rsidP="00B82F06">
      <w:pPr>
        <w:spacing w:before="240" w:line="360" w:lineRule="auto"/>
        <w:jc w:val="both"/>
        <w:rPr>
          <w:rFonts w:ascii="Arial" w:hAnsi="Arial" w:cs="Arial"/>
          <w:sz w:val="24"/>
          <w:szCs w:val="24"/>
        </w:rPr>
      </w:pPr>
      <w:r>
        <w:rPr>
          <w:rFonts w:ascii="Arial" w:hAnsi="Arial" w:cs="Arial"/>
          <w:sz w:val="24"/>
          <w:szCs w:val="24"/>
        </w:rPr>
        <w:t xml:space="preserve">En el transcurso del mes de enero </w:t>
      </w:r>
      <w:r w:rsidR="0073174B">
        <w:rPr>
          <w:rFonts w:ascii="Arial" w:hAnsi="Arial" w:cs="Arial"/>
          <w:sz w:val="24"/>
          <w:szCs w:val="24"/>
        </w:rPr>
        <w:t>no realicé asesorías psicológicas.</w:t>
      </w:r>
    </w:p>
    <w:p w:rsidR="00B82F06" w:rsidRPr="00B82F06" w:rsidRDefault="00B82F06" w:rsidP="00B82F06">
      <w:pPr>
        <w:spacing w:before="240" w:line="360" w:lineRule="auto"/>
        <w:jc w:val="both"/>
        <w:rPr>
          <w:rFonts w:ascii="Arial" w:hAnsi="Arial" w:cs="Arial"/>
          <w:b/>
          <w:sz w:val="24"/>
          <w:szCs w:val="24"/>
        </w:rPr>
      </w:pPr>
      <w:r>
        <w:rPr>
          <w:rFonts w:ascii="Arial" w:hAnsi="Arial" w:cs="Arial"/>
          <w:b/>
          <w:sz w:val="24"/>
          <w:szCs w:val="24"/>
        </w:rPr>
        <w:t>CONCLUSIONES Y RECOMENDACIONES</w:t>
      </w:r>
    </w:p>
    <w:p w:rsidR="0073174B" w:rsidRDefault="0073174B" w:rsidP="0073174B">
      <w:pPr>
        <w:spacing w:line="360" w:lineRule="auto"/>
        <w:jc w:val="both"/>
        <w:rPr>
          <w:rFonts w:ascii="Arial" w:hAnsi="Arial" w:cs="Arial"/>
          <w:sz w:val="24"/>
          <w:szCs w:val="24"/>
        </w:rPr>
      </w:pPr>
      <w:r>
        <w:rPr>
          <w:rFonts w:ascii="Arial" w:hAnsi="Arial" w:cs="Arial"/>
          <w:sz w:val="24"/>
          <w:szCs w:val="24"/>
        </w:rPr>
        <w:t xml:space="preserve">Ahora se ha obtenido mayor respuesta de las mujeres de las diferentes delegaciones, ya que, el Centro para el Desarrollo de las Mujeres se está dando a conocer aún más, gracias a la difusión por parte de las usuarias y mujeres que han </w:t>
      </w:r>
      <w:r>
        <w:rPr>
          <w:rFonts w:ascii="Arial" w:hAnsi="Arial" w:cs="Arial"/>
          <w:sz w:val="24"/>
          <w:szCs w:val="24"/>
        </w:rPr>
        <w:lastRenderedPageBreak/>
        <w:t>participado en el Proyecto de Centro para el Desarrollo de las Mujeres. También por las acciones que se realizaron a beneficio de las mujeres de la comunidad de La Maltaraña. Cabe recomendar, dar continuo seguimiento, a aquellas propuestas que se han retrasado por cuestiones ajenas, pero que en cuanto sea posible se realicé todo lo acordado con las personas con poder de decisión.</w:t>
      </w:r>
    </w:p>
    <w:p w:rsidR="00E54806" w:rsidRDefault="00E54806" w:rsidP="00B82F06">
      <w:pPr>
        <w:spacing w:before="240" w:line="360" w:lineRule="auto"/>
        <w:jc w:val="both"/>
        <w:rPr>
          <w:rFonts w:ascii="Arial" w:hAnsi="Arial" w:cs="Arial"/>
          <w:sz w:val="24"/>
          <w:szCs w:val="24"/>
        </w:rPr>
      </w:pPr>
    </w:p>
    <w:p w:rsidR="00E54806" w:rsidRPr="00E54806" w:rsidRDefault="00E54806" w:rsidP="00E54806">
      <w:pPr>
        <w:tabs>
          <w:tab w:val="left" w:pos="0"/>
        </w:tabs>
        <w:jc w:val="center"/>
        <w:rPr>
          <w:rFonts w:ascii="Arial" w:hAnsi="Arial" w:cs="Arial"/>
          <w:b/>
          <w:sz w:val="24"/>
        </w:rPr>
      </w:pPr>
      <w:r w:rsidRPr="00E54806">
        <w:rPr>
          <w:rFonts w:ascii="Arial" w:hAnsi="Arial" w:cs="Arial"/>
          <w:b/>
          <w:sz w:val="24"/>
        </w:rPr>
        <w:t>FIRMAS</w:t>
      </w: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
    <w:p w:rsidR="00E54806" w:rsidRPr="00E54806" w:rsidRDefault="001E6045" w:rsidP="00E54806">
      <w:pPr>
        <w:tabs>
          <w:tab w:val="left" w:pos="0"/>
        </w:tabs>
        <w:jc w:val="center"/>
        <w:rPr>
          <w:rFonts w:ascii="Arial" w:hAnsi="Arial" w:cs="Arial"/>
          <w:b/>
          <w:sz w:val="24"/>
        </w:rPr>
      </w:pPr>
      <w:r>
        <w:rPr>
          <w:rFonts w:ascii="Arial" w:hAnsi="Arial" w:cs="Arial"/>
          <w:b/>
          <w:sz w:val="24"/>
        </w:rPr>
        <w:t>Presidenta IJM</w:t>
      </w:r>
    </w:p>
    <w:p w:rsidR="00E54806" w:rsidRPr="00E54806" w:rsidRDefault="00E54806" w:rsidP="00E54806">
      <w:pPr>
        <w:tabs>
          <w:tab w:val="left" w:pos="0"/>
        </w:tabs>
        <w:jc w:val="center"/>
        <w:rPr>
          <w:rFonts w:ascii="Arial" w:hAnsi="Arial" w:cs="Arial"/>
          <w:b/>
          <w:sz w:val="24"/>
        </w:rPr>
      </w:pPr>
    </w:p>
    <w:p w:rsidR="00E54806" w:rsidRDefault="001E6045" w:rsidP="00E54806">
      <w:pPr>
        <w:tabs>
          <w:tab w:val="left" w:pos="0"/>
        </w:tabs>
        <w:jc w:val="center"/>
        <w:rPr>
          <w:rFonts w:ascii="Arial" w:hAnsi="Arial" w:cs="Arial"/>
          <w:b/>
          <w:sz w:val="24"/>
        </w:rPr>
      </w:pPr>
      <w:r>
        <w:rPr>
          <w:rFonts w:ascii="Arial" w:hAnsi="Arial" w:cs="Arial"/>
          <w:b/>
          <w:sz w:val="24"/>
        </w:rPr>
        <w:t>MTRA. María Elena García Trujillo</w:t>
      </w:r>
    </w:p>
    <w:p w:rsidR="001E6045" w:rsidRDefault="001E6045" w:rsidP="00E54806">
      <w:pPr>
        <w:tabs>
          <w:tab w:val="left" w:pos="0"/>
        </w:tabs>
        <w:jc w:val="center"/>
        <w:rPr>
          <w:rFonts w:ascii="Arial" w:hAnsi="Arial" w:cs="Arial"/>
          <w:b/>
          <w:sz w:val="24"/>
        </w:rPr>
      </w:pPr>
    </w:p>
    <w:p w:rsidR="001E6045" w:rsidRPr="00E54806" w:rsidRDefault="001E6045"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r w:rsidRPr="00E54806">
        <w:rPr>
          <w:rFonts w:ascii="Arial" w:hAnsi="Arial" w:cs="Arial"/>
          <w:b/>
          <w:sz w:val="24"/>
        </w:rPr>
        <w:t>RESPONSABLES DE LA ELABORACIÓN</w:t>
      </w:r>
    </w:p>
    <w:p w:rsidR="00E54806" w:rsidRPr="00E54806" w:rsidRDefault="00E54806" w:rsidP="00E54806">
      <w:pPr>
        <w:tabs>
          <w:tab w:val="left" w:pos="0"/>
        </w:tabs>
        <w:jc w:val="center"/>
        <w:rPr>
          <w:rFonts w:ascii="Arial" w:hAnsi="Arial" w:cs="Arial"/>
          <w:b/>
          <w:sz w:val="24"/>
        </w:rPr>
      </w:pPr>
    </w:p>
    <w:p w:rsidR="00E54806" w:rsidRPr="00E54806" w:rsidRDefault="00E54806" w:rsidP="00E54806">
      <w:pPr>
        <w:tabs>
          <w:tab w:val="left" w:pos="0"/>
        </w:tabs>
        <w:jc w:val="center"/>
        <w:rPr>
          <w:rFonts w:ascii="Arial" w:hAnsi="Arial" w:cs="Arial"/>
          <w:b/>
          <w:sz w:val="24"/>
        </w:rPr>
      </w:pPr>
      <w:proofErr w:type="spellStart"/>
      <w:r w:rsidRPr="00E54806">
        <w:rPr>
          <w:rFonts w:ascii="Arial" w:hAnsi="Arial" w:cs="Arial"/>
          <w:b/>
          <w:sz w:val="24"/>
        </w:rPr>
        <w:t>Psic</w:t>
      </w:r>
      <w:proofErr w:type="spellEnd"/>
      <w:r w:rsidRPr="00E54806">
        <w:rPr>
          <w:rFonts w:ascii="Arial" w:hAnsi="Arial" w:cs="Arial"/>
          <w:b/>
          <w:sz w:val="24"/>
        </w:rPr>
        <w:t>. Ana María Godínez López</w:t>
      </w:r>
    </w:p>
    <w:p w:rsidR="00E54806" w:rsidRPr="008B3D51" w:rsidRDefault="00E54806" w:rsidP="00B82F06">
      <w:pPr>
        <w:spacing w:before="240" w:line="360" w:lineRule="auto"/>
        <w:jc w:val="both"/>
        <w:rPr>
          <w:rFonts w:ascii="Arial" w:hAnsi="Arial" w:cs="Arial"/>
          <w:sz w:val="24"/>
          <w:szCs w:val="24"/>
        </w:rPr>
      </w:pPr>
    </w:p>
    <w:sectPr w:rsidR="00E54806" w:rsidRPr="008B3D51">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E1B" w:rsidRDefault="000B5E1B" w:rsidP="00B82F06">
      <w:pPr>
        <w:spacing w:after="0" w:line="240" w:lineRule="auto"/>
      </w:pPr>
      <w:r>
        <w:separator/>
      </w:r>
    </w:p>
  </w:endnote>
  <w:endnote w:type="continuationSeparator" w:id="0">
    <w:p w:rsidR="000B5E1B" w:rsidRDefault="000B5E1B" w:rsidP="00B82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F06" w:rsidRPr="00B82F06" w:rsidRDefault="00B82F06" w:rsidP="00B82F0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E1B" w:rsidRDefault="000B5E1B" w:rsidP="00B82F06">
      <w:pPr>
        <w:spacing w:after="0" w:line="240" w:lineRule="auto"/>
      </w:pPr>
      <w:r>
        <w:separator/>
      </w:r>
    </w:p>
  </w:footnote>
  <w:footnote w:type="continuationSeparator" w:id="0">
    <w:p w:rsidR="000B5E1B" w:rsidRDefault="000B5E1B" w:rsidP="00B82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F06" w:rsidRDefault="00B82F06" w:rsidP="00B82F06">
    <w:pPr>
      <w:pStyle w:val="Encabezado"/>
    </w:pPr>
    <w:r>
      <w:rPr>
        <w:b/>
        <w:noProof/>
        <w:color w:val="000000"/>
        <w:lang w:eastAsia="es-MX"/>
      </w:rPr>
      <w:drawing>
        <wp:inline distT="0" distB="0" distL="0" distR="0" wp14:anchorId="23D1FD4F" wp14:editId="49EF93C5">
          <wp:extent cx="4114800" cy="704850"/>
          <wp:effectExtent l="0" t="0" r="0" b="0"/>
          <wp:docPr id="2" name="Imagen 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Pr>
        <w:rFonts w:ascii="Arial" w:hAnsi="Arial" w:cs="Arial"/>
        <w:noProof/>
        <w:sz w:val="36"/>
        <w:szCs w:val="36"/>
        <w:lang w:eastAsia="es-MX"/>
      </w:rPr>
      <w:drawing>
        <wp:inline distT="0" distB="0" distL="0" distR="0" wp14:anchorId="0704BEC4" wp14:editId="5C1722A5">
          <wp:extent cx="1200150" cy="438150"/>
          <wp:effectExtent l="0" t="0" r="0" b="0"/>
          <wp:docPr id="1" name="Imagen 1"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J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B82F06" w:rsidRDefault="00B82F0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B3"/>
    <w:rsid w:val="000B5E1B"/>
    <w:rsid w:val="000C269C"/>
    <w:rsid w:val="001E6045"/>
    <w:rsid w:val="0029439C"/>
    <w:rsid w:val="0040048C"/>
    <w:rsid w:val="00491F47"/>
    <w:rsid w:val="00546DC3"/>
    <w:rsid w:val="005634C7"/>
    <w:rsid w:val="005B7BF1"/>
    <w:rsid w:val="00687A9F"/>
    <w:rsid w:val="0073174B"/>
    <w:rsid w:val="007679F9"/>
    <w:rsid w:val="00834F71"/>
    <w:rsid w:val="00871915"/>
    <w:rsid w:val="008B3D51"/>
    <w:rsid w:val="00924ED2"/>
    <w:rsid w:val="009F5398"/>
    <w:rsid w:val="00B82F06"/>
    <w:rsid w:val="00CF562F"/>
    <w:rsid w:val="00CF60E7"/>
    <w:rsid w:val="00D34A16"/>
    <w:rsid w:val="00D94C24"/>
    <w:rsid w:val="00E00358"/>
    <w:rsid w:val="00E10216"/>
    <w:rsid w:val="00E52128"/>
    <w:rsid w:val="00E54806"/>
    <w:rsid w:val="00F66D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D4B9"/>
  <w15:chartTrackingRefBased/>
  <w15:docId w15:val="{5AC6213F-64DC-4D27-A959-40CC9F338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2F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2F06"/>
  </w:style>
  <w:style w:type="paragraph" w:styleId="Piedepgina">
    <w:name w:val="footer"/>
    <w:basedOn w:val="Normal"/>
    <w:link w:val="PiedepginaCar"/>
    <w:uiPriority w:val="99"/>
    <w:unhideWhenUsed/>
    <w:rsid w:val="00B82F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2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3" Type="http://schemas.openxmlformats.org/officeDocument/2006/relationships/webSettings" Target="webSetting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footer" Target="footer1.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Hoja_de_c_lculo_de_Microsoft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Hoja_de_c_lculo_de_Microsoft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Hoja_de_c_lculo_de_Microsoft_Excel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layout/>
      <c:overlay val="0"/>
    </c:title>
    <c:autoTitleDeleted val="0"/>
    <c:plotArea>
      <c:layout/>
      <c:barChart>
        <c:barDir val="col"/>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376-4B6F-B54E-0E279B7B4424}"/>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4376-4B6F-B54E-0E279B7B4424}"/>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4376-4B6F-B54E-0E279B7B4424}"/>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3-4376-4B6F-B54E-0E279B7B4424}"/>
            </c:ext>
          </c:extLst>
        </c:ser>
        <c:ser>
          <c:idx val="4"/>
          <c:order val="4"/>
          <c:tx>
            <c:strRef>
              <c:f>Hoja1!$F$1</c:f>
              <c:strCache>
                <c:ptCount val="1"/>
                <c:pt idx="0">
                  <c:v>Actividades de Modelo de Operación de CDM</c:v>
                </c:pt>
              </c:strCache>
            </c:strRef>
          </c:tx>
          <c:spPr>
            <a:solidFill>
              <a:srgbClr val="C00000"/>
            </a:solidFill>
          </c:spPr>
          <c:invertIfNegative val="0"/>
          <c:cat>
            <c:strRef>
              <c:f>Hoja1!$A$2:$A$6</c:f>
              <c:strCache>
                <c:ptCount val="5"/>
                <c:pt idx="0">
                  <c:v>Gobierno</c:v>
                </c:pt>
                <c:pt idx="1">
                  <c:v>OSC</c:v>
                </c:pt>
                <c:pt idx="2">
                  <c:v>Inic. Priv.</c:v>
                </c:pt>
                <c:pt idx="3">
                  <c:v>Pob. Abierta</c:v>
                </c:pt>
                <c:pt idx="4">
                  <c:v>Gpo. Multip.</c:v>
                </c:pt>
              </c:strCache>
            </c:strRef>
          </c:cat>
          <c:val>
            <c:numRef>
              <c:f>Hoja1!$F$2:$F$6</c:f>
              <c:numCache>
                <c:formatCode>General</c:formatCode>
                <c:ptCount val="5"/>
                <c:pt idx="0">
                  <c:v>0</c:v>
                </c:pt>
                <c:pt idx="1">
                  <c:v>0</c:v>
                </c:pt>
                <c:pt idx="2">
                  <c:v>0</c:v>
                </c:pt>
                <c:pt idx="3">
                  <c:v>2</c:v>
                </c:pt>
                <c:pt idx="4">
                  <c:v>0</c:v>
                </c:pt>
              </c:numCache>
            </c:numRef>
          </c:val>
          <c:extLst>
            <c:ext xmlns:c16="http://schemas.microsoft.com/office/drawing/2014/chart" uri="{C3380CC4-5D6E-409C-BE32-E72D297353CC}">
              <c16:uniqueId val="{00000004-4376-4B6F-B54E-0E279B7B4424}"/>
            </c:ext>
          </c:extLst>
        </c:ser>
        <c:dLbls>
          <c:showLegendKey val="0"/>
          <c:showVal val="0"/>
          <c:showCatName val="0"/>
          <c:showSerName val="0"/>
          <c:showPercent val="0"/>
          <c:showBubbleSize val="0"/>
        </c:dLbls>
        <c:gapWidth val="150"/>
        <c:axId val="69178880"/>
        <c:axId val="71459584"/>
      </c:barChart>
      <c:catAx>
        <c:axId val="69178880"/>
        <c:scaling>
          <c:orientation val="minMax"/>
        </c:scaling>
        <c:delete val="0"/>
        <c:axPos val="b"/>
        <c:numFmt formatCode="General" sourceLinked="0"/>
        <c:majorTickMark val="none"/>
        <c:minorTickMark val="none"/>
        <c:tickLblPos val="nextTo"/>
        <c:txPr>
          <a:bodyPr/>
          <a:lstStyle/>
          <a:p>
            <a:pPr>
              <a:defRPr lang="es-ES"/>
            </a:pPr>
            <a:endParaRPr lang="es-MX"/>
          </a:p>
        </c:txPr>
        <c:crossAx val="71459584"/>
        <c:crosses val="autoZero"/>
        <c:auto val="1"/>
        <c:lblAlgn val="ctr"/>
        <c:lblOffset val="100"/>
        <c:noMultiLvlLbl val="0"/>
      </c:catAx>
      <c:valAx>
        <c:axId val="7145958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917888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Ocupación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308B-44D2-907C-1EA6E004913D}"/>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Quehacer doméstico</c:v>
                </c:pt>
                <c:pt idx="1">
                  <c:v>Estudiante</c:v>
                </c:pt>
                <c:pt idx="2">
                  <c:v>Jubilada/o o pensionada/o</c:v>
                </c:pt>
                <c:pt idx="3">
                  <c:v>Trabajo renumerado</c:v>
                </c:pt>
                <c:pt idx="4">
                  <c:v>Negocio propio</c:v>
                </c:pt>
                <c:pt idx="5">
                  <c:v>Otro</c:v>
                </c:pt>
                <c:pt idx="6">
                  <c:v>Sin Actividad</c:v>
                </c:pt>
                <c:pt idx="7">
                  <c:v>No espicificado</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308B-44D2-907C-1EA6E004913D}"/>
            </c:ext>
          </c:extLst>
        </c:ser>
        <c:dLbls>
          <c:showLegendKey val="0"/>
          <c:showVal val="0"/>
          <c:showCatName val="0"/>
          <c:showSerName val="0"/>
          <c:showPercent val="0"/>
          <c:showBubbleSize val="0"/>
        </c:dLbls>
        <c:gapWidth val="150"/>
        <c:shape val="box"/>
        <c:axId val="51631616"/>
        <c:axId val="51633152"/>
        <c:axId val="0"/>
      </c:bar3DChart>
      <c:catAx>
        <c:axId val="51631616"/>
        <c:scaling>
          <c:orientation val="minMax"/>
        </c:scaling>
        <c:delete val="0"/>
        <c:axPos val="b"/>
        <c:numFmt formatCode="General" sourceLinked="0"/>
        <c:majorTickMark val="none"/>
        <c:minorTickMark val="none"/>
        <c:tickLblPos val="nextTo"/>
        <c:txPr>
          <a:bodyPr/>
          <a:lstStyle/>
          <a:p>
            <a:pPr>
              <a:defRPr lang="es-ES"/>
            </a:pPr>
            <a:endParaRPr lang="es-MX"/>
          </a:p>
        </c:txPr>
        <c:crossAx val="51633152"/>
        <c:crosses val="autoZero"/>
        <c:auto val="1"/>
        <c:lblAlgn val="ctr"/>
        <c:lblOffset val="100"/>
        <c:noMultiLvlLbl val="0"/>
      </c:catAx>
      <c:valAx>
        <c:axId val="5163315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3161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Población</a:t>
            </a:r>
          </a:p>
        </c:rich>
      </c:tx>
      <c:layout/>
      <c:overlay val="0"/>
    </c:title>
    <c:autoTitleDeleted val="0"/>
    <c:plotArea>
      <c:layout/>
      <c:bar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Indígena</c:v>
                </c:pt>
                <c:pt idx="1">
                  <c:v>No Indígena</c:v>
                </c:pt>
                <c:pt idx="2">
                  <c:v>Rural</c:v>
                </c:pt>
                <c:pt idx="3">
                  <c:v>Urbana</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391C-4CFA-BA88-E8CDA7852D0E}"/>
            </c:ext>
          </c:extLst>
        </c:ser>
        <c:ser>
          <c:idx val="1"/>
          <c:order val="1"/>
          <c:tx>
            <c:strRef>
              <c:f>Hoja1!$C$1</c:f>
              <c:strCache>
                <c:ptCount val="1"/>
                <c:pt idx="0">
                  <c:v>MUJERES</c:v>
                </c:pt>
              </c:strCache>
            </c:strRef>
          </c:tx>
          <c:spPr>
            <a:solidFill>
              <a:srgbClr val="006666"/>
            </a:solidFill>
          </c:spPr>
          <c:invertIfNegative val="0"/>
          <c:cat>
            <c:strRef>
              <c:f>Hoja1!$A$2:$A$5</c:f>
              <c:strCache>
                <c:ptCount val="4"/>
                <c:pt idx="0">
                  <c:v>Indígena</c:v>
                </c:pt>
                <c:pt idx="1">
                  <c:v>No Indígena</c:v>
                </c:pt>
                <c:pt idx="2">
                  <c:v>Rural</c:v>
                </c:pt>
                <c:pt idx="3">
                  <c:v>Urbana</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391C-4CFA-BA88-E8CDA7852D0E}"/>
            </c:ext>
          </c:extLst>
        </c:ser>
        <c:dLbls>
          <c:showLegendKey val="0"/>
          <c:showVal val="0"/>
          <c:showCatName val="0"/>
          <c:showSerName val="0"/>
          <c:showPercent val="0"/>
          <c:showBubbleSize val="0"/>
        </c:dLbls>
        <c:gapWidth val="150"/>
        <c:axId val="51643520"/>
        <c:axId val="51645056"/>
      </c:barChart>
      <c:catAx>
        <c:axId val="51643520"/>
        <c:scaling>
          <c:orientation val="minMax"/>
        </c:scaling>
        <c:delete val="0"/>
        <c:axPos val="b"/>
        <c:numFmt formatCode="General" sourceLinked="0"/>
        <c:majorTickMark val="none"/>
        <c:minorTickMark val="none"/>
        <c:tickLblPos val="nextTo"/>
        <c:txPr>
          <a:bodyPr/>
          <a:lstStyle/>
          <a:p>
            <a:pPr>
              <a:defRPr lang="es-ES"/>
            </a:pPr>
            <a:endParaRPr lang="es-MX"/>
          </a:p>
        </c:txPr>
        <c:crossAx val="51645056"/>
        <c:crosses val="autoZero"/>
        <c:auto val="1"/>
        <c:lblAlgn val="ctr"/>
        <c:lblOffset val="100"/>
        <c:noMultiLvlLbl val="0"/>
      </c:catAx>
      <c:valAx>
        <c:axId val="5164505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4352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a:t>
            </a:r>
            <a:r>
              <a:rPr lang="es-MX" baseline="0"/>
              <a:t> de Ingreso</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Hoja1!$A$2:$A$3</c:f>
              <c:strCache>
                <c:ptCount val="2"/>
                <c:pt idx="0">
                  <c:v>Seguimiento</c:v>
                </c:pt>
                <c:pt idx="1">
                  <c:v>Nuevo</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367F-44B1-8F99-036A183F4282}"/>
            </c:ext>
          </c:extLst>
        </c:ser>
        <c:ser>
          <c:idx val="1"/>
          <c:order val="1"/>
          <c:tx>
            <c:strRef>
              <c:f>Hoja1!$C$1</c:f>
              <c:strCache>
                <c:ptCount val="1"/>
                <c:pt idx="0">
                  <c:v>MUJERES</c:v>
                </c:pt>
              </c:strCache>
            </c:strRef>
          </c:tx>
          <c:spPr>
            <a:solidFill>
              <a:srgbClr val="006666"/>
            </a:solidFill>
          </c:spPr>
          <c:invertIfNegative val="0"/>
          <c:cat>
            <c:strRef>
              <c:f>Hoja1!$A$2:$A$3</c:f>
              <c:strCache>
                <c:ptCount val="2"/>
                <c:pt idx="0">
                  <c:v>Seguimiento</c:v>
                </c:pt>
                <c:pt idx="1">
                  <c:v>Nuevo</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367F-44B1-8F99-036A183F4282}"/>
            </c:ext>
          </c:extLst>
        </c:ser>
        <c:dLbls>
          <c:showLegendKey val="0"/>
          <c:showVal val="0"/>
          <c:showCatName val="0"/>
          <c:showSerName val="0"/>
          <c:showPercent val="0"/>
          <c:showBubbleSize val="0"/>
        </c:dLbls>
        <c:gapWidth val="150"/>
        <c:shape val="box"/>
        <c:axId val="51697152"/>
        <c:axId val="51698688"/>
        <c:axId val="0"/>
      </c:bar3DChart>
      <c:catAx>
        <c:axId val="51697152"/>
        <c:scaling>
          <c:orientation val="minMax"/>
        </c:scaling>
        <c:delete val="0"/>
        <c:axPos val="b"/>
        <c:numFmt formatCode="General" sourceLinked="0"/>
        <c:majorTickMark val="none"/>
        <c:minorTickMark val="none"/>
        <c:tickLblPos val="nextTo"/>
        <c:txPr>
          <a:bodyPr/>
          <a:lstStyle/>
          <a:p>
            <a:pPr>
              <a:defRPr lang="es-ES"/>
            </a:pPr>
            <a:endParaRPr lang="es-MX"/>
          </a:p>
        </c:txPr>
        <c:crossAx val="51698688"/>
        <c:crosses val="autoZero"/>
        <c:auto val="1"/>
        <c:lblAlgn val="ctr"/>
        <c:lblOffset val="100"/>
        <c:noMultiLvlLbl val="0"/>
      </c:catAx>
      <c:valAx>
        <c:axId val="51698688"/>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6971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Servicio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084D-4B59-951A-DC2C3CF287C9}"/>
            </c:ext>
          </c:extLst>
        </c:ser>
        <c:ser>
          <c:idx val="1"/>
          <c:order val="1"/>
          <c:tx>
            <c:strRef>
              <c:f>Hoja1!$C$1</c:f>
              <c:strCache>
                <c:ptCount val="1"/>
                <c:pt idx="0">
                  <c:v>MUJERES</c:v>
                </c:pt>
              </c:strCache>
            </c:strRef>
          </c:tx>
          <c:spPr>
            <a:solidFill>
              <a:srgbClr val="006666"/>
            </a:solidFill>
          </c:spPr>
          <c:invertIfNegative val="0"/>
          <c:cat>
            <c:strRef>
              <c:f>Hoja1!$A$2:$A$5</c:f>
              <c:strCache>
                <c:ptCount val="4"/>
                <c:pt idx="0">
                  <c:v>Atención Trabajo Social</c:v>
                </c:pt>
                <c:pt idx="1">
                  <c:v>Asesoría Jurídica</c:v>
                </c:pt>
                <c:pt idx="2">
                  <c:v>Orientación Psicológica</c:v>
                </c:pt>
                <c:pt idx="3">
                  <c:v>Otros</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084D-4B59-951A-DC2C3CF287C9}"/>
            </c:ext>
          </c:extLst>
        </c:ser>
        <c:dLbls>
          <c:showLegendKey val="0"/>
          <c:showVal val="0"/>
          <c:showCatName val="0"/>
          <c:showSerName val="0"/>
          <c:showPercent val="0"/>
          <c:showBubbleSize val="0"/>
        </c:dLbls>
        <c:gapWidth val="150"/>
        <c:shape val="cylinder"/>
        <c:axId val="51721344"/>
        <c:axId val="51722880"/>
        <c:axId val="0"/>
      </c:bar3DChart>
      <c:catAx>
        <c:axId val="51721344"/>
        <c:scaling>
          <c:orientation val="minMax"/>
        </c:scaling>
        <c:delete val="0"/>
        <c:axPos val="b"/>
        <c:numFmt formatCode="General" sourceLinked="0"/>
        <c:majorTickMark val="none"/>
        <c:minorTickMark val="none"/>
        <c:tickLblPos val="nextTo"/>
        <c:txPr>
          <a:bodyPr/>
          <a:lstStyle/>
          <a:p>
            <a:pPr>
              <a:defRPr lang="es-ES"/>
            </a:pPr>
            <a:endParaRPr lang="es-MX"/>
          </a:p>
        </c:txPr>
        <c:crossAx val="51722880"/>
        <c:crosses val="autoZero"/>
        <c:auto val="1"/>
        <c:lblAlgn val="ctr"/>
        <c:lblOffset val="100"/>
        <c:noMultiLvlLbl val="0"/>
      </c:catAx>
      <c:valAx>
        <c:axId val="5172288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72134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Condición</a:t>
            </a:r>
            <a:r>
              <a:rPr lang="es-MX" baseline="0"/>
              <a:t> de Violencia</a:t>
            </a:r>
            <a:endParaRPr lang="es-MX"/>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0</c:v>
                </c:pt>
                <c:pt idx="2">
                  <c:v>0</c:v>
                </c:pt>
              </c:numCache>
            </c:numRef>
          </c:val>
          <c:extLst>
            <c:ext xmlns:c16="http://schemas.microsoft.com/office/drawing/2014/chart" uri="{C3380CC4-5D6E-409C-BE32-E72D297353CC}">
              <c16:uniqueId val="{00000000-DB97-430A-BFD9-0D8995D937C4}"/>
            </c:ext>
          </c:extLst>
        </c:ser>
        <c:ser>
          <c:idx val="1"/>
          <c:order val="1"/>
          <c:tx>
            <c:strRef>
              <c:f>Hoja1!$C$1</c:f>
              <c:strCache>
                <c:ptCount val="1"/>
                <c:pt idx="0">
                  <c:v>MUJERES</c:v>
                </c:pt>
              </c:strCache>
            </c:strRef>
          </c:tx>
          <c:spPr>
            <a:solidFill>
              <a:srgbClr val="006666"/>
            </a:solidFill>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DB97-430A-BFD9-0D8995D937C4}"/>
            </c:ext>
          </c:extLst>
        </c:ser>
        <c:dLbls>
          <c:showLegendKey val="0"/>
          <c:showVal val="0"/>
          <c:showCatName val="0"/>
          <c:showSerName val="0"/>
          <c:showPercent val="0"/>
          <c:showBubbleSize val="0"/>
        </c:dLbls>
        <c:gapWidth val="150"/>
        <c:shape val="box"/>
        <c:axId val="51741440"/>
        <c:axId val="51742976"/>
        <c:axId val="0"/>
      </c:bar3DChart>
      <c:catAx>
        <c:axId val="51741440"/>
        <c:scaling>
          <c:orientation val="minMax"/>
        </c:scaling>
        <c:delete val="0"/>
        <c:axPos val="b"/>
        <c:numFmt formatCode="General" sourceLinked="0"/>
        <c:majorTickMark val="none"/>
        <c:minorTickMark val="none"/>
        <c:tickLblPos val="nextTo"/>
        <c:txPr>
          <a:bodyPr/>
          <a:lstStyle/>
          <a:p>
            <a:pPr>
              <a:defRPr lang="es-ES"/>
            </a:pPr>
            <a:endParaRPr lang="es-MX"/>
          </a:p>
        </c:txPr>
        <c:crossAx val="51742976"/>
        <c:crosses val="autoZero"/>
        <c:auto val="1"/>
        <c:lblAlgn val="ctr"/>
        <c:lblOffset val="100"/>
        <c:noMultiLvlLbl val="0"/>
      </c:catAx>
      <c:valAx>
        <c:axId val="51742976"/>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741440"/>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Tipo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20CB-483C-B71D-6556DCE1C10C}"/>
            </c:ext>
          </c:extLst>
        </c:ser>
        <c:ser>
          <c:idx val="1"/>
          <c:order val="1"/>
          <c:tx>
            <c:strRef>
              <c:f>Hoja1!$C$1</c:f>
              <c:strCache>
                <c:ptCount val="1"/>
                <c:pt idx="0">
                  <c:v>MUJERES</c:v>
                </c:pt>
              </c:strCache>
            </c:strRef>
          </c:tx>
          <c:spPr>
            <a:solidFill>
              <a:srgbClr val="006666"/>
            </a:solidFill>
          </c:spPr>
          <c:invertIfNegative val="0"/>
          <c:cat>
            <c:strRef>
              <c:f>Hoja1!$A$2:$A$7</c:f>
              <c:strCache>
                <c:ptCount val="6"/>
                <c:pt idx="0">
                  <c:v>Física</c:v>
                </c:pt>
                <c:pt idx="1">
                  <c:v>Psicológica</c:v>
                </c:pt>
                <c:pt idx="2">
                  <c:v>Económica</c:v>
                </c:pt>
                <c:pt idx="3">
                  <c:v>Sexual</c:v>
                </c:pt>
                <c:pt idx="4">
                  <c:v>Patrimonial</c:v>
                </c:pt>
                <c:pt idx="5">
                  <c:v>Total</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20CB-483C-B71D-6556DCE1C10C}"/>
            </c:ext>
          </c:extLst>
        </c:ser>
        <c:dLbls>
          <c:showLegendKey val="0"/>
          <c:showVal val="0"/>
          <c:showCatName val="0"/>
          <c:showSerName val="0"/>
          <c:showPercent val="0"/>
          <c:showBubbleSize val="0"/>
        </c:dLbls>
        <c:gapWidth val="150"/>
        <c:shape val="cylinder"/>
        <c:axId val="65413504"/>
        <c:axId val="65415040"/>
        <c:axId val="0"/>
      </c:bar3DChart>
      <c:catAx>
        <c:axId val="65413504"/>
        <c:scaling>
          <c:orientation val="minMax"/>
        </c:scaling>
        <c:delete val="0"/>
        <c:axPos val="b"/>
        <c:numFmt formatCode="General" sourceLinked="0"/>
        <c:majorTickMark val="none"/>
        <c:minorTickMark val="none"/>
        <c:tickLblPos val="nextTo"/>
        <c:txPr>
          <a:bodyPr/>
          <a:lstStyle/>
          <a:p>
            <a:pPr>
              <a:defRPr lang="es-ES"/>
            </a:pPr>
            <a:endParaRPr lang="es-MX"/>
          </a:p>
        </c:txPr>
        <c:crossAx val="65415040"/>
        <c:crosses val="autoZero"/>
        <c:auto val="1"/>
        <c:lblAlgn val="ctr"/>
        <c:lblOffset val="100"/>
        <c:noMultiLvlLbl val="0"/>
      </c:catAx>
      <c:valAx>
        <c:axId val="65415040"/>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5413504"/>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Modalidad de Violencia</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Hoja1!$B$2:$B$9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AEEA-4A79-9C13-162DC87489C1}"/>
            </c:ext>
          </c:extLst>
        </c:ser>
        <c:ser>
          <c:idx val="1"/>
          <c:order val="1"/>
          <c:tx>
            <c:strRef>
              <c:f>Hoja1!$C$1</c:f>
              <c:strCache>
                <c:ptCount val="1"/>
                <c:pt idx="0">
                  <c:v>MUJERES</c:v>
                </c:pt>
              </c:strCache>
            </c:strRef>
          </c:tx>
          <c:spPr>
            <a:solidFill>
              <a:srgbClr val="006666"/>
            </a:solidFill>
          </c:spPr>
          <c:invertIfNegative val="0"/>
          <c:cat>
            <c:strRef>
              <c:f>Hoja1!$A$2:$A$9</c:f>
              <c:strCache>
                <c:ptCount val="8"/>
                <c:pt idx="0">
                  <c:v>Familiar</c:v>
                </c:pt>
                <c:pt idx="1">
                  <c:v>Laboral</c:v>
                </c:pt>
                <c:pt idx="2">
                  <c:v>Docente</c:v>
                </c:pt>
                <c:pt idx="3">
                  <c:v>Comunitaria</c:v>
                </c:pt>
                <c:pt idx="4">
                  <c:v>Institucional</c:v>
                </c:pt>
                <c:pt idx="5">
                  <c:v>Feminicida</c:v>
                </c:pt>
                <c:pt idx="6">
                  <c:v>Otra</c:v>
                </c:pt>
                <c:pt idx="7">
                  <c:v>Total</c:v>
                </c:pt>
              </c:strCache>
            </c:strRef>
          </c:cat>
          <c:val>
            <c:numRef>
              <c:f>Hoja1!$C$2:$C$9</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1-AEEA-4A79-9C13-162DC87489C1}"/>
            </c:ext>
          </c:extLst>
        </c:ser>
        <c:dLbls>
          <c:showLegendKey val="0"/>
          <c:showVal val="0"/>
          <c:showCatName val="0"/>
          <c:showSerName val="0"/>
          <c:showPercent val="0"/>
          <c:showBubbleSize val="0"/>
        </c:dLbls>
        <c:gapWidth val="150"/>
        <c:shape val="cylinder"/>
        <c:axId val="65425408"/>
        <c:axId val="65426944"/>
        <c:axId val="0"/>
      </c:bar3DChart>
      <c:catAx>
        <c:axId val="65425408"/>
        <c:scaling>
          <c:orientation val="minMax"/>
        </c:scaling>
        <c:delete val="0"/>
        <c:axPos val="b"/>
        <c:numFmt formatCode="General" sourceLinked="0"/>
        <c:majorTickMark val="none"/>
        <c:minorTickMark val="none"/>
        <c:tickLblPos val="nextTo"/>
        <c:txPr>
          <a:bodyPr/>
          <a:lstStyle/>
          <a:p>
            <a:pPr>
              <a:defRPr lang="es-ES"/>
            </a:pPr>
            <a:endParaRPr lang="es-MX"/>
          </a:p>
        </c:txPr>
        <c:crossAx val="65426944"/>
        <c:crosses val="autoZero"/>
        <c:auto val="1"/>
        <c:lblAlgn val="ctr"/>
        <c:lblOffset val="100"/>
        <c:noMultiLvlLbl val="0"/>
      </c:catAx>
      <c:valAx>
        <c:axId val="65426944"/>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6542540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D39D-4BBA-BE7F-195937BBF403}"/>
            </c:ext>
          </c:extLst>
        </c:ser>
        <c:ser>
          <c:idx val="1"/>
          <c:order val="1"/>
          <c:tx>
            <c:strRef>
              <c:f>Hoja1!$C$1</c:f>
              <c:strCache>
                <c:ptCount val="1"/>
                <c:pt idx="0">
                  <c:v>Mujeres</c:v>
                </c:pt>
              </c:strCache>
            </c:strRef>
          </c:tx>
          <c:spPr>
            <a:solidFill>
              <a:srgbClr val="C00000"/>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25</c:v>
                </c:pt>
              </c:numCache>
            </c:numRef>
          </c:val>
          <c:extLst>
            <c:ext xmlns:c16="http://schemas.microsoft.com/office/drawing/2014/chart" uri="{C3380CC4-5D6E-409C-BE32-E72D297353CC}">
              <c16:uniqueId val="{00000001-D39D-4BBA-BE7F-195937BBF403}"/>
            </c:ext>
          </c:extLst>
        </c:ser>
        <c:dLbls>
          <c:showLegendKey val="0"/>
          <c:showVal val="0"/>
          <c:showCatName val="0"/>
          <c:showSerName val="0"/>
          <c:showPercent val="0"/>
          <c:showBubbleSize val="0"/>
        </c:dLbls>
        <c:gapWidth val="150"/>
        <c:shape val="box"/>
        <c:axId val="84578688"/>
        <c:axId val="84580992"/>
        <c:axId val="0"/>
      </c:bar3DChart>
      <c:catAx>
        <c:axId val="84578688"/>
        <c:scaling>
          <c:orientation val="minMax"/>
        </c:scaling>
        <c:delete val="0"/>
        <c:axPos val="b"/>
        <c:numFmt formatCode="General" sourceLinked="1"/>
        <c:majorTickMark val="none"/>
        <c:minorTickMark val="none"/>
        <c:tickLblPos val="nextTo"/>
        <c:txPr>
          <a:bodyPr/>
          <a:lstStyle/>
          <a:p>
            <a:pPr>
              <a:defRPr lang="es-ES"/>
            </a:pPr>
            <a:endParaRPr lang="es-MX"/>
          </a:p>
        </c:txPr>
        <c:crossAx val="84580992"/>
        <c:crosses val="autoZero"/>
        <c:auto val="1"/>
        <c:lblAlgn val="ctr"/>
        <c:lblOffset val="100"/>
        <c:noMultiLvlLbl val="0"/>
      </c:catAx>
      <c:valAx>
        <c:axId val="8458099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8457868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layout/>
      <c:overlay val="0"/>
      <c:spPr>
        <a:noFill/>
        <a:ln>
          <a:noFill/>
        </a:ln>
        <a:effectLst/>
      </c:spPr>
    </c:title>
    <c:autoTitleDeleted val="0"/>
    <c:plotArea>
      <c:layout>
        <c:manualLayout>
          <c:layoutTarget val="inner"/>
          <c:xMode val="edge"/>
          <c:yMode val="edge"/>
          <c:x val="0.10447725284339457"/>
          <c:y val="0.11718253968253969"/>
          <c:w val="0.85486876640420062"/>
          <c:h val="0.66030402449693792"/>
        </c:manualLayout>
      </c:layout>
      <c:barChart>
        <c:barDir val="col"/>
        <c:grouping val="clustered"/>
        <c:varyColors val="0"/>
        <c:ser>
          <c:idx val="0"/>
          <c:order val="0"/>
          <c:tx>
            <c:strRef>
              <c:f>Hoja1!$B$1</c:f>
              <c:strCache>
                <c:ptCount val="1"/>
                <c:pt idx="0">
                  <c:v>MUJERES</c:v>
                </c:pt>
              </c:strCache>
            </c:strRef>
          </c:tx>
          <c:spPr>
            <a:solidFill>
              <a:srgbClr val="002060"/>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1</c:v>
                </c:pt>
                <c:pt idx="1">
                  <c:v>8</c:v>
                </c:pt>
                <c:pt idx="2">
                  <c:v>7</c:v>
                </c:pt>
                <c:pt idx="3">
                  <c:v>9</c:v>
                </c:pt>
                <c:pt idx="4">
                  <c:v>0</c:v>
                </c:pt>
              </c:numCache>
            </c:numRef>
          </c:val>
          <c:extLst>
            <c:ext xmlns:c16="http://schemas.microsoft.com/office/drawing/2014/chart" uri="{C3380CC4-5D6E-409C-BE32-E72D297353CC}">
              <c16:uniqueId val="{00000000-0EAA-4DA2-8576-346D139BBF2B}"/>
            </c:ext>
          </c:extLst>
        </c:ser>
        <c:ser>
          <c:idx val="1"/>
          <c:order val="1"/>
          <c:tx>
            <c:strRef>
              <c:f>Hoja1!$C$1</c:f>
              <c:strCache>
                <c:ptCount val="1"/>
                <c:pt idx="0">
                  <c:v>HOMBRES</c:v>
                </c:pt>
              </c:strCache>
            </c:strRef>
          </c:tx>
          <c:spPr>
            <a:solidFill>
              <a:schemeClr val="accent5">
                <a:lumMod val="60000"/>
                <a:lumOff val="40000"/>
              </a:schemeClr>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0EAA-4DA2-8576-346D139BBF2B}"/>
            </c:ext>
          </c:extLst>
        </c:ser>
        <c:dLbls>
          <c:showLegendKey val="0"/>
          <c:showVal val="0"/>
          <c:showCatName val="0"/>
          <c:showSerName val="0"/>
          <c:showPercent val="0"/>
          <c:showBubbleSize val="0"/>
        </c:dLbls>
        <c:gapWidth val="150"/>
        <c:axId val="95954048"/>
        <c:axId val="97886208"/>
      </c:barChart>
      <c:catAx>
        <c:axId val="95954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7886208"/>
        <c:crosses val="autoZero"/>
        <c:auto val="1"/>
        <c:lblAlgn val="ctr"/>
        <c:lblOffset val="100"/>
        <c:noMultiLvlLbl val="0"/>
      </c:catAx>
      <c:valAx>
        <c:axId val="97886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5954048"/>
        <c:crosses val="autoZero"/>
        <c:crossBetween val="between"/>
      </c:valAx>
      <c:spPr>
        <a:noFill/>
        <a:ln>
          <a:noFill/>
        </a:ln>
        <a:effectLst/>
        <a:sp3d/>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66A8-42DD-B162-640AE49C21D6}"/>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66A8-42DD-B162-640AE49C21D6}"/>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66A8-42DD-B162-640AE49C21D6}"/>
            </c:ext>
          </c:extLst>
        </c:ser>
        <c:ser>
          <c:idx val="3"/>
          <c:order val="3"/>
          <c:tx>
            <c:strRef>
              <c:f>Hoja1!$E$1</c:f>
              <c:strCache>
                <c:ptCount val="1"/>
                <c:pt idx="0">
                  <c:v>Mesa de Trabajo</c:v>
                </c:pt>
              </c:strCache>
            </c:strRef>
          </c:tx>
          <c:spPr>
            <a:solidFill>
              <a:srgbClr val="C00000"/>
            </a:solidFill>
            <a:ln>
              <a:noFill/>
            </a:ln>
            <a:effectLst/>
            <a:sp3d/>
          </c:spPr>
          <c:invertIfNegative val="0"/>
          <c:cat>
            <c:strRef>
              <c:f>Hoja1!$A$2:$A$5</c:f>
              <c:strCache>
                <c:ptCount val="4"/>
                <c:pt idx="0">
                  <c:v>Jamay</c:v>
                </c:pt>
                <c:pt idx="1">
                  <c:v>Maltaraña</c:v>
                </c:pt>
                <c:pt idx="2">
                  <c:v>San Agustín</c:v>
                </c:pt>
                <c:pt idx="3">
                  <c:v>San Miguel de la Paz</c:v>
                </c:pt>
              </c:strCache>
            </c:strRef>
          </c:cat>
          <c:val>
            <c:numRef>
              <c:f>Hoja1!$E$2:$E$5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66A8-42DD-B162-640AE49C21D6}"/>
            </c:ext>
          </c:extLst>
        </c:ser>
        <c:ser>
          <c:idx val="4"/>
          <c:order val="4"/>
          <c:tx>
            <c:strRef>
              <c:f>Hoja1!$F$1</c:f>
              <c:strCache>
                <c:ptCount val="1"/>
                <c:pt idx="0">
                  <c:v>Actividades de Modelo de Operación de CDM</c:v>
                </c:pt>
              </c:strCache>
            </c:strRef>
          </c:tx>
          <c:spPr>
            <a:solidFill>
              <a:schemeClr val="accent2">
                <a:lumMod val="75000"/>
              </a:schemeClr>
            </a:solidFill>
          </c:spPr>
          <c:invertIfNegative val="0"/>
          <c:cat>
            <c:strRef>
              <c:f>Hoja1!$A$2:$A$5</c:f>
              <c:strCache>
                <c:ptCount val="4"/>
                <c:pt idx="0">
                  <c:v>Jamay</c:v>
                </c:pt>
                <c:pt idx="1">
                  <c:v>Maltaraña</c:v>
                </c:pt>
                <c:pt idx="2">
                  <c:v>San Agustín</c:v>
                </c:pt>
                <c:pt idx="3">
                  <c:v>San Miguel de la Paz</c:v>
                </c:pt>
              </c:strCache>
            </c:strRef>
          </c:cat>
          <c:val>
            <c:numRef>
              <c:f>Hoja1!$F$2:$F$5</c:f>
              <c:numCache>
                <c:formatCode>General</c:formatCode>
                <c:ptCount val="4"/>
                <c:pt idx="0">
                  <c:v>0</c:v>
                </c:pt>
                <c:pt idx="1">
                  <c:v>1</c:v>
                </c:pt>
                <c:pt idx="2">
                  <c:v>1</c:v>
                </c:pt>
                <c:pt idx="3">
                  <c:v>0</c:v>
                </c:pt>
              </c:numCache>
            </c:numRef>
          </c:val>
          <c:extLst>
            <c:ext xmlns:c16="http://schemas.microsoft.com/office/drawing/2014/chart" uri="{C3380CC4-5D6E-409C-BE32-E72D297353CC}">
              <c16:uniqueId val="{00000004-66A8-42DD-B162-640AE49C21D6}"/>
            </c:ext>
          </c:extLst>
        </c:ser>
        <c:dLbls>
          <c:showLegendKey val="0"/>
          <c:showVal val="0"/>
          <c:showCatName val="0"/>
          <c:showSerName val="0"/>
          <c:showPercent val="0"/>
          <c:showBubbleSize val="0"/>
        </c:dLbls>
        <c:gapWidth val="150"/>
        <c:axId val="102589184"/>
        <c:axId val="102591104"/>
      </c:barChart>
      <c:catAx>
        <c:axId val="102589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2591104"/>
        <c:crosses val="autoZero"/>
        <c:auto val="1"/>
        <c:lblAlgn val="ctr"/>
        <c:lblOffset val="100"/>
        <c:noMultiLvlLbl val="0"/>
      </c:catAx>
      <c:valAx>
        <c:axId val="102591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2589184"/>
        <c:crosses val="autoZero"/>
        <c:crossBetween val="between"/>
      </c:valAx>
      <c:spPr>
        <a:noFill/>
        <a:ln>
          <a:noFill/>
        </a:ln>
        <a:effectLst/>
        <a:sp3d/>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SEXO</a:t>
            </a:r>
          </a:p>
        </c:rich>
      </c:tx>
      <c:layout/>
      <c:overlay val="0"/>
    </c:title>
    <c:autoTitleDeleted val="0"/>
    <c:plotArea>
      <c:layout/>
      <c:bar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c:f>
              <c:strCache>
                <c:ptCount val="1"/>
                <c:pt idx="0">
                  <c:v>SEXO</c:v>
                </c:pt>
              </c:strCache>
            </c:strRef>
          </c:cat>
          <c:val>
            <c:numRef>
              <c:f>Hoja1!$B$2</c:f>
              <c:numCache>
                <c:formatCode>General</c:formatCode>
                <c:ptCount val="1"/>
                <c:pt idx="0">
                  <c:v>0</c:v>
                </c:pt>
              </c:numCache>
            </c:numRef>
          </c:val>
          <c:extLst>
            <c:ext xmlns:c16="http://schemas.microsoft.com/office/drawing/2014/chart" uri="{C3380CC4-5D6E-409C-BE32-E72D297353CC}">
              <c16:uniqueId val="{00000000-9A32-4C89-B277-1E585B1C20B0}"/>
            </c:ext>
          </c:extLst>
        </c:ser>
        <c:ser>
          <c:idx val="1"/>
          <c:order val="1"/>
          <c:tx>
            <c:strRef>
              <c:f>Hoja1!$C$1</c:f>
              <c:strCache>
                <c:ptCount val="1"/>
                <c:pt idx="0">
                  <c:v>MUJERES</c:v>
                </c:pt>
              </c:strCache>
            </c:strRef>
          </c:tx>
          <c:spPr>
            <a:solidFill>
              <a:srgbClr val="006666"/>
            </a:solidFill>
          </c:spPr>
          <c:invertIfNegative val="0"/>
          <c:cat>
            <c:strRef>
              <c:f>Hoja1!$A$2</c:f>
              <c:strCache>
                <c:ptCount val="1"/>
                <c:pt idx="0">
                  <c:v>SEXO</c:v>
                </c:pt>
              </c:strCache>
            </c:strRef>
          </c:cat>
          <c:val>
            <c:numRef>
              <c:f>Hoja1!$C$2</c:f>
              <c:numCache>
                <c:formatCode>General</c:formatCode>
                <c:ptCount val="1"/>
                <c:pt idx="0">
                  <c:v>0</c:v>
                </c:pt>
              </c:numCache>
            </c:numRef>
          </c:val>
          <c:extLst>
            <c:ext xmlns:c16="http://schemas.microsoft.com/office/drawing/2014/chart" uri="{C3380CC4-5D6E-409C-BE32-E72D297353CC}">
              <c16:uniqueId val="{00000001-9A32-4C89-B277-1E585B1C20B0}"/>
            </c:ext>
          </c:extLst>
        </c:ser>
        <c:dLbls>
          <c:showLegendKey val="0"/>
          <c:showVal val="0"/>
          <c:showCatName val="0"/>
          <c:showSerName val="0"/>
          <c:showPercent val="0"/>
          <c:showBubbleSize val="0"/>
        </c:dLbls>
        <c:gapWidth val="150"/>
        <c:axId val="172869888"/>
        <c:axId val="182282112"/>
      </c:barChart>
      <c:catAx>
        <c:axId val="172869888"/>
        <c:scaling>
          <c:orientation val="minMax"/>
        </c:scaling>
        <c:delete val="0"/>
        <c:axPos val="b"/>
        <c:numFmt formatCode="General" sourceLinked="0"/>
        <c:majorTickMark val="none"/>
        <c:minorTickMark val="none"/>
        <c:tickLblPos val="nextTo"/>
        <c:txPr>
          <a:bodyPr/>
          <a:lstStyle/>
          <a:p>
            <a:pPr>
              <a:defRPr lang="es-ES"/>
            </a:pPr>
            <a:endParaRPr lang="es-MX"/>
          </a:p>
        </c:txPr>
        <c:crossAx val="182282112"/>
        <c:crosses val="autoZero"/>
        <c:auto val="1"/>
        <c:lblAlgn val="ctr"/>
        <c:lblOffset val="100"/>
        <c:noMultiLvlLbl val="0"/>
      </c:catAx>
      <c:valAx>
        <c:axId val="18228211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172869888"/>
        <c:crosses val="autoZero"/>
        <c:crossBetween val="between"/>
      </c:valAx>
    </c:plotArea>
    <c:legend>
      <c:legendPos val="r"/>
      <c:layout>
        <c:manualLayout>
          <c:xMode val="edge"/>
          <c:yMode val="edge"/>
          <c:x val="0.86102939905475462"/>
          <c:y val="0.52533968862200842"/>
          <c:w val="0.13572401370106033"/>
          <c:h val="0.14308932451692796"/>
        </c:manualLayout>
      </c:layout>
      <c:overlay val="0"/>
      <c:txPr>
        <a:bodyPr/>
        <a:lstStyle/>
        <a:p>
          <a:pPr>
            <a:defRPr lang="es-ES"/>
          </a:pPr>
          <a:endParaRPr lang="es-MX"/>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RANGO</a:t>
            </a:r>
            <a:r>
              <a:rPr lang="es-MX" baseline="0"/>
              <a:t> DE EDAD</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Más de 60</c:v>
                </c:pt>
                <c:pt idx="1">
                  <c:v>45 a 59</c:v>
                </c:pt>
                <c:pt idx="2">
                  <c:v>30 a 44</c:v>
                </c:pt>
                <c:pt idx="3">
                  <c:v>15 a 29</c:v>
                </c:pt>
                <c:pt idx="4">
                  <c:v>Menor de 15</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A41D-42E3-B860-582C2EF23E73}"/>
            </c:ext>
          </c:extLst>
        </c:ser>
        <c:ser>
          <c:idx val="1"/>
          <c:order val="1"/>
          <c:tx>
            <c:strRef>
              <c:f>Hoja1!$C$1</c:f>
              <c:strCache>
                <c:ptCount val="1"/>
                <c:pt idx="0">
                  <c:v>MUJERES</c:v>
                </c:pt>
              </c:strCache>
            </c:strRef>
          </c:tx>
          <c:spPr>
            <a:solidFill>
              <a:srgbClr val="006666"/>
            </a:solidFill>
          </c:spPr>
          <c:invertIfNegative val="0"/>
          <c:cat>
            <c:strRef>
              <c:f>Hoja1!$A$2:$A$6</c:f>
              <c:strCache>
                <c:ptCount val="5"/>
                <c:pt idx="0">
                  <c:v>Más de 60</c:v>
                </c:pt>
                <c:pt idx="1">
                  <c:v>45 a 59</c:v>
                </c:pt>
                <c:pt idx="2">
                  <c:v>30 a 44</c:v>
                </c:pt>
                <c:pt idx="3">
                  <c:v>15 a 29</c:v>
                </c:pt>
                <c:pt idx="4">
                  <c:v>Menor de 15</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A41D-42E3-B860-582C2EF23E73}"/>
            </c:ext>
          </c:extLst>
        </c:ser>
        <c:dLbls>
          <c:showLegendKey val="0"/>
          <c:showVal val="0"/>
          <c:showCatName val="0"/>
          <c:showSerName val="0"/>
          <c:showPercent val="0"/>
          <c:showBubbleSize val="0"/>
        </c:dLbls>
        <c:gapWidth val="150"/>
        <c:shape val="box"/>
        <c:axId val="220481792"/>
        <c:axId val="221429760"/>
        <c:axId val="0"/>
      </c:bar3DChart>
      <c:catAx>
        <c:axId val="220481792"/>
        <c:scaling>
          <c:orientation val="minMax"/>
        </c:scaling>
        <c:delete val="0"/>
        <c:axPos val="l"/>
        <c:numFmt formatCode="General" sourceLinked="0"/>
        <c:majorTickMark val="none"/>
        <c:minorTickMark val="none"/>
        <c:tickLblPos val="nextTo"/>
        <c:txPr>
          <a:bodyPr/>
          <a:lstStyle/>
          <a:p>
            <a:pPr>
              <a:defRPr lang="es-ES"/>
            </a:pPr>
            <a:endParaRPr lang="es-MX"/>
          </a:p>
        </c:txPr>
        <c:crossAx val="221429760"/>
        <c:crosses val="autoZero"/>
        <c:auto val="1"/>
        <c:lblAlgn val="ctr"/>
        <c:lblOffset val="100"/>
        <c:noMultiLvlLbl val="0"/>
      </c:catAx>
      <c:valAx>
        <c:axId val="22142976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22048179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ESCOLARIDAD</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AABF-48CF-8795-43D15244532D}"/>
            </c:ext>
          </c:extLst>
        </c:ser>
        <c:ser>
          <c:idx val="1"/>
          <c:order val="1"/>
          <c:tx>
            <c:strRef>
              <c:f>Hoja1!$C$1</c:f>
              <c:strCache>
                <c:ptCount val="1"/>
                <c:pt idx="0">
                  <c:v>MUJERES</c:v>
                </c:pt>
              </c:strCache>
            </c:strRef>
          </c:tx>
          <c:spPr>
            <a:solidFill>
              <a:srgbClr val="006666"/>
            </a:solidFill>
          </c:spPr>
          <c:invertIfNegative val="0"/>
          <c:cat>
            <c:strRef>
              <c:f>Hoja1!$A$2:$A$7</c:f>
              <c:strCache>
                <c:ptCount val="6"/>
                <c:pt idx="0">
                  <c:v>Sin Instrucción</c:v>
                </c:pt>
                <c:pt idx="1">
                  <c:v>Primaria</c:v>
                </c:pt>
                <c:pt idx="2">
                  <c:v>Secundaria</c:v>
                </c:pt>
                <c:pt idx="3">
                  <c:v>Bachillerato/Nivel Técnico</c:v>
                </c:pt>
                <c:pt idx="4">
                  <c:v>Superio: Licenciatura/Posgrado</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ABF-48CF-8795-43D15244532D}"/>
            </c:ext>
          </c:extLst>
        </c:ser>
        <c:dLbls>
          <c:showLegendKey val="0"/>
          <c:showVal val="0"/>
          <c:showCatName val="0"/>
          <c:showSerName val="0"/>
          <c:showPercent val="0"/>
          <c:showBubbleSize val="0"/>
        </c:dLbls>
        <c:gapWidth val="150"/>
        <c:shape val="box"/>
        <c:axId val="51550848"/>
        <c:axId val="51552640"/>
        <c:axId val="0"/>
      </c:bar3DChart>
      <c:catAx>
        <c:axId val="51550848"/>
        <c:scaling>
          <c:orientation val="minMax"/>
        </c:scaling>
        <c:delete val="0"/>
        <c:axPos val="l"/>
        <c:numFmt formatCode="General" sourceLinked="0"/>
        <c:majorTickMark val="none"/>
        <c:minorTickMark val="none"/>
        <c:tickLblPos val="nextTo"/>
        <c:txPr>
          <a:bodyPr/>
          <a:lstStyle/>
          <a:p>
            <a:pPr>
              <a:defRPr lang="es-ES"/>
            </a:pPr>
            <a:endParaRPr lang="es-MX"/>
          </a:p>
        </c:txPr>
        <c:crossAx val="51552640"/>
        <c:crosses val="autoZero"/>
        <c:auto val="1"/>
        <c:lblAlgn val="ctr"/>
        <c:lblOffset val="100"/>
        <c:noMultiLvlLbl val="0"/>
      </c:catAx>
      <c:valAx>
        <c:axId val="5155264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51550848"/>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Lugar de Procedencia y</a:t>
            </a:r>
            <a:r>
              <a:rPr lang="es-MX" baseline="0"/>
              <a:t> </a:t>
            </a:r>
            <a:r>
              <a:rPr lang="es-MX"/>
              <a:t>Delegaciones</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990099"/>
            </a:solidFill>
          </c:spPr>
          <c:invertIfNegative val="0"/>
          <c:cat>
            <c:strRef>
              <c:f>Hoja1!$A$2:$A$6</c:f>
              <c:strCache>
                <c:ptCount val="5"/>
                <c:pt idx="0">
                  <c:v>Jamay</c:v>
                </c:pt>
                <c:pt idx="1">
                  <c:v>Maltaraña</c:v>
                </c:pt>
                <c:pt idx="2">
                  <c:v>San Miguel de la Paz</c:v>
                </c:pt>
                <c:pt idx="3">
                  <c:v>San Agustín</c:v>
                </c:pt>
                <c:pt idx="4">
                  <c:v>Otros</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4381-41A1-8077-DB2B5D44D19F}"/>
            </c:ext>
          </c:extLst>
        </c:ser>
        <c:ser>
          <c:idx val="1"/>
          <c:order val="1"/>
          <c:tx>
            <c:strRef>
              <c:f>Hoja1!$C$1</c:f>
              <c:strCache>
                <c:ptCount val="1"/>
                <c:pt idx="0">
                  <c:v>MUJERES</c:v>
                </c:pt>
              </c:strCache>
            </c:strRef>
          </c:tx>
          <c:spPr>
            <a:solidFill>
              <a:srgbClr val="006666"/>
            </a:solidFill>
          </c:spPr>
          <c:invertIfNegative val="0"/>
          <c:cat>
            <c:strRef>
              <c:f>Hoja1!$A$2:$A$6</c:f>
              <c:strCache>
                <c:ptCount val="5"/>
                <c:pt idx="0">
                  <c:v>Jamay</c:v>
                </c:pt>
                <c:pt idx="1">
                  <c:v>Maltaraña</c:v>
                </c:pt>
                <c:pt idx="2">
                  <c:v>San Miguel de la Paz</c:v>
                </c:pt>
                <c:pt idx="3">
                  <c:v>San Agustín</c:v>
                </c:pt>
                <c:pt idx="4">
                  <c:v>Otros</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4381-41A1-8077-DB2B5D44D19F}"/>
            </c:ext>
          </c:extLst>
        </c:ser>
        <c:dLbls>
          <c:showLegendKey val="0"/>
          <c:showVal val="0"/>
          <c:showCatName val="0"/>
          <c:showSerName val="0"/>
          <c:showPercent val="0"/>
          <c:showBubbleSize val="0"/>
        </c:dLbls>
        <c:gapWidth val="150"/>
        <c:shape val="box"/>
        <c:axId val="51562752"/>
        <c:axId val="51564544"/>
        <c:axId val="0"/>
      </c:bar3DChart>
      <c:catAx>
        <c:axId val="51562752"/>
        <c:scaling>
          <c:orientation val="minMax"/>
        </c:scaling>
        <c:delete val="0"/>
        <c:axPos val="l"/>
        <c:numFmt formatCode="General" sourceLinked="0"/>
        <c:majorTickMark val="none"/>
        <c:minorTickMark val="none"/>
        <c:tickLblPos val="nextTo"/>
        <c:txPr>
          <a:bodyPr/>
          <a:lstStyle/>
          <a:p>
            <a:pPr>
              <a:defRPr lang="es-ES"/>
            </a:pPr>
            <a:endParaRPr lang="es-MX"/>
          </a:p>
        </c:txPr>
        <c:crossAx val="51564544"/>
        <c:crosses val="autoZero"/>
        <c:auto val="1"/>
        <c:lblAlgn val="ctr"/>
        <c:lblOffset val="100"/>
        <c:noMultiLvlLbl val="0"/>
      </c:catAx>
      <c:valAx>
        <c:axId val="51564544"/>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51562752"/>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Estado</a:t>
            </a:r>
            <a:r>
              <a:rPr lang="es-MX" baseline="0"/>
              <a:t> Civil</a:t>
            </a:r>
            <a:endParaRPr lang="es-MX"/>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HOMBRES</c:v>
                </c:pt>
              </c:strCache>
            </c:strRef>
          </c:tx>
          <c:spPr>
            <a:solidFill>
              <a:srgbClr val="990099"/>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7F24-4C44-9A45-71BF9F0E260C}"/>
            </c:ext>
          </c:extLst>
        </c:ser>
        <c:ser>
          <c:idx val="1"/>
          <c:order val="1"/>
          <c:tx>
            <c:strRef>
              <c:f>Hoja1!$C$1</c:f>
              <c:strCache>
                <c:ptCount val="1"/>
                <c:pt idx="0">
                  <c:v>MUJERES</c:v>
                </c:pt>
              </c:strCache>
            </c:strRef>
          </c:tx>
          <c:spPr>
            <a:solidFill>
              <a:srgbClr val="006666"/>
            </a:solidFill>
          </c:spPr>
          <c:invertIfNegative val="0"/>
          <c:cat>
            <c:strRef>
              <c:f>Hoja1!$A$2:$A$10</c:f>
              <c:strCache>
                <c:ptCount val="9"/>
                <c:pt idx="0">
                  <c:v>Soltera (o)</c:v>
                </c:pt>
                <c:pt idx="1">
                  <c:v>Casada (o)</c:v>
                </c:pt>
                <c:pt idx="2">
                  <c:v>Unión Libre / Amasia</c:v>
                </c:pt>
                <c:pt idx="3">
                  <c:v>Viuda (o)</c:v>
                </c:pt>
                <c:pt idx="4">
                  <c:v>Divorciada (o)</c:v>
                </c:pt>
                <c:pt idx="5">
                  <c:v>Separada (o)</c:v>
                </c:pt>
                <c:pt idx="6">
                  <c:v>Sociedad en convivencia</c:v>
                </c:pt>
                <c:pt idx="7">
                  <c:v>No especificado </c:v>
                </c:pt>
                <c:pt idx="8">
                  <c:v>Total</c:v>
                </c:pt>
              </c:strCache>
            </c:strRef>
          </c:cat>
          <c:val>
            <c:numRef>
              <c:f>Hoja1!$C$2:$C$10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7F24-4C44-9A45-71BF9F0E260C}"/>
            </c:ext>
          </c:extLst>
        </c:ser>
        <c:dLbls>
          <c:showLegendKey val="0"/>
          <c:showVal val="0"/>
          <c:showCatName val="0"/>
          <c:showSerName val="0"/>
          <c:showPercent val="0"/>
          <c:showBubbleSize val="0"/>
        </c:dLbls>
        <c:gapWidth val="150"/>
        <c:shape val="box"/>
        <c:axId val="51574656"/>
        <c:axId val="51576192"/>
        <c:axId val="0"/>
      </c:bar3DChart>
      <c:catAx>
        <c:axId val="51574656"/>
        <c:scaling>
          <c:orientation val="minMax"/>
        </c:scaling>
        <c:delete val="0"/>
        <c:axPos val="b"/>
        <c:numFmt formatCode="General" sourceLinked="0"/>
        <c:majorTickMark val="none"/>
        <c:minorTickMark val="none"/>
        <c:tickLblPos val="nextTo"/>
        <c:txPr>
          <a:bodyPr/>
          <a:lstStyle/>
          <a:p>
            <a:pPr>
              <a:defRPr lang="es-ES"/>
            </a:pPr>
            <a:endParaRPr lang="es-MX"/>
          </a:p>
        </c:txPr>
        <c:crossAx val="51576192"/>
        <c:crosses val="autoZero"/>
        <c:auto val="1"/>
        <c:lblAlgn val="ctr"/>
        <c:lblOffset val="100"/>
        <c:noMultiLvlLbl val="0"/>
      </c:catAx>
      <c:valAx>
        <c:axId val="51576192"/>
        <c:scaling>
          <c:orientation val="minMax"/>
        </c:scaling>
        <c:delete val="0"/>
        <c:axPos val="l"/>
        <c:majorGridlines/>
        <c:numFmt formatCode="General" sourceLinked="1"/>
        <c:majorTickMark val="none"/>
        <c:minorTickMark val="none"/>
        <c:tickLblPos val="nextTo"/>
        <c:txPr>
          <a:bodyPr/>
          <a:lstStyle/>
          <a:p>
            <a:pPr>
              <a:defRPr lang="es-ES"/>
            </a:pPr>
            <a:endParaRPr lang="es-MX"/>
          </a:p>
        </c:txPr>
        <c:crossAx val="51574656"/>
        <c:crosses val="autoZero"/>
        <c:crossBetween val="between"/>
      </c:valAx>
    </c:plotArea>
    <c:legend>
      <c:legendPos val="r"/>
      <c:layout/>
      <c:overlay val="0"/>
      <c:txPr>
        <a:bodyPr/>
        <a:lstStyle/>
        <a:p>
          <a:pPr>
            <a:defRPr lang="es-ES"/>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1736</Words>
  <Characters>9554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PSICOLOGÍA</dc:creator>
  <cp:keywords/>
  <dc:description/>
  <cp:lastModifiedBy>CDM JAMAY</cp:lastModifiedBy>
  <cp:revision>3</cp:revision>
  <dcterms:created xsi:type="dcterms:W3CDTF">2019-01-31T16:20:00Z</dcterms:created>
  <dcterms:modified xsi:type="dcterms:W3CDTF">2019-01-31T17:16:00Z</dcterms:modified>
</cp:coreProperties>
</file>